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8B" w:rsidRDefault="0007278B" w:rsidP="00A22B0D">
      <w:pPr>
        <w:jc w:val="center"/>
        <w:rPr>
          <w:b/>
          <w:sz w:val="16"/>
          <w:szCs w:val="16"/>
        </w:rPr>
      </w:pPr>
      <w:bookmarkStart w:id="0" w:name="_GoBack"/>
      <w:bookmarkEnd w:id="0"/>
    </w:p>
    <w:p w:rsidR="0078583F" w:rsidRPr="0003698E" w:rsidRDefault="0078583F" w:rsidP="00A22B0D">
      <w:pPr>
        <w:jc w:val="center"/>
        <w:rPr>
          <w:b/>
          <w:sz w:val="16"/>
          <w:szCs w:val="16"/>
        </w:rPr>
      </w:pPr>
    </w:p>
    <w:p w:rsidR="0003698E" w:rsidRPr="00614FCB" w:rsidRDefault="0003698E" w:rsidP="0003698E">
      <w:pPr>
        <w:jc w:val="center"/>
        <w:rPr>
          <w:b/>
          <w:sz w:val="26"/>
          <w:szCs w:val="26"/>
        </w:rPr>
      </w:pPr>
      <w:r>
        <w:rPr>
          <w:b/>
          <w:sz w:val="26"/>
          <w:szCs w:val="26"/>
        </w:rPr>
        <w:t>Business Rates Revaluation Support</w:t>
      </w:r>
      <w:r w:rsidRPr="00614FCB">
        <w:rPr>
          <w:b/>
          <w:sz w:val="26"/>
          <w:szCs w:val="26"/>
        </w:rPr>
        <w:t xml:space="preserve"> A</w:t>
      </w:r>
      <w:r>
        <w:rPr>
          <w:b/>
          <w:sz w:val="26"/>
          <w:szCs w:val="26"/>
        </w:rPr>
        <w:t>pplication</w:t>
      </w:r>
      <w:r w:rsidRPr="00614FCB">
        <w:rPr>
          <w:b/>
          <w:sz w:val="26"/>
          <w:szCs w:val="26"/>
        </w:rPr>
        <w:t xml:space="preserve"> </w:t>
      </w:r>
      <w:r>
        <w:rPr>
          <w:b/>
          <w:sz w:val="26"/>
          <w:szCs w:val="26"/>
        </w:rPr>
        <w:t>Form 2017/18</w:t>
      </w:r>
    </w:p>
    <w:p w:rsidR="0003698E" w:rsidRPr="004626D9" w:rsidRDefault="0003698E" w:rsidP="0003698E">
      <w:pPr>
        <w:rPr>
          <w:sz w:val="8"/>
          <w:szCs w:val="8"/>
        </w:rPr>
      </w:pPr>
    </w:p>
    <w:p w:rsidR="0003698E" w:rsidRDefault="0003698E" w:rsidP="0003698E">
      <w:pPr>
        <w:ind w:left="-426"/>
        <w:rPr>
          <w:sz w:val="21"/>
          <w:szCs w:val="21"/>
        </w:rPr>
      </w:pPr>
      <w:r w:rsidRPr="00B6037C">
        <w:rPr>
          <w:rFonts w:cs="Arial"/>
          <w:sz w:val="21"/>
          <w:szCs w:val="21"/>
          <w:lang w:val="en"/>
        </w:rPr>
        <w:t>The Government announced support for businesses facing increases in rates bi</w:t>
      </w:r>
      <w:r>
        <w:rPr>
          <w:rFonts w:cs="Arial"/>
          <w:sz w:val="21"/>
          <w:szCs w:val="21"/>
          <w:lang w:val="en"/>
        </w:rPr>
        <w:t>lls due to the 2017 Revaluation earlier in the year</w:t>
      </w:r>
      <w:r w:rsidRPr="00B6037C">
        <w:rPr>
          <w:rFonts w:cs="Arial"/>
          <w:sz w:val="21"/>
          <w:szCs w:val="21"/>
          <w:lang w:val="en"/>
        </w:rPr>
        <w:t xml:space="preserve">. </w:t>
      </w:r>
      <w:r w:rsidRPr="00B6037C">
        <w:rPr>
          <w:rFonts w:cs="Arial"/>
          <w:sz w:val="21"/>
          <w:szCs w:val="21"/>
        </w:rPr>
        <w:t>A fund of £2</w:t>
      </w:r>
      <w:r>
        <w:rPr>
          <w:rFonts w:cs="Arial"/>
          <w:sz w:val="21"/>
          <w:szCs w:val="21"/>
        </w:rPr>
        <w:t>71,000 has been made available t</w:t>
      </w:r>
      <w:r w:rsidRPr="00B6037C">
        <w:rPr>
          <w:rFonts w:cs="Arial"/>
          <w:sz w:val="21"/>
          <w:szCs w:val="21"/>
        </w:rPr>
        <w:t>o the Council in 2017/18 to design its own local relief scheme for businesses. R</w:t>
      </w:r>
      <w:r>
        <w:rPr>
          <w:rFonts w:cs="Arial"/>
          <w:sz w:val="21"/>
          <w:szCs w:val="21"/>
        </w:rPr>
        <w:t xml:space="preserve">evaluation Support is available </w:t>
      </w:r>
      <w:r w:rsidRPr="00B6037C">
        <w:rPr>
          <w:rFonts w:cs="Arial"/>
          <w:sz w:val="21"/>
          <w:szCs w:val="21"/>
        </w:rPr>
        <w:t>for businesses</w:t>
      </w:r>
      <w:r w:rsidRPr="00B6037C">
        <w:rPr>
          <w:rFonts w:cs="Arial"/>
          <w:sz w:val="21"/>
          <w:szCs w:val="21"/>
          <w:lang w:val="en"/>
        </w:rPr>
        <w:t xml:space="preserve"> </w:t>
      </w:r>
      <w:r w:rsidRPr="00B6037C">
        <w:rPr>
          <w:sz w:val="21"/>
          <w:szCs w:val="21"/>
        </w:rPr>
        <w:t>with a rateable value of less than £200,000 where rates bills in 2017/18 have increased compared to 2016/17 by more than 3%. The support applies to small businesses occupying no more than two properties.</w:t>
      </w:r>
    </w:p>
    <w:p w:rsidR="0003698E" w:rsidRPr="004D3CFE" w:rsidRDefault="0003698E" w:rsidP="0003698E">
      <w:pPr>
        <w:ind w:left="-709"/>
        <w:rPr>
          <w:sz w:val="16"/>
          <w:szCs w:val="16"/>
        </w:rPr>
      </w:pPr>
    </w:p>
    <w:p w:rsidR="0003698E" w:rsidRPr="00F72703" w:rsidRDefault="0078583F" w:rsidP="0003698E">
      <w:pPr>
        <w:ind w:left="-426"/>
        <w:rPr>
          <w:color w:val="000000" w:themeColor="text1"/>
          <w:sz w:val="21"/>
          <w:szCs w:val="21"/>
        </w:rPr>
      </w:pPr>
      <w:r>
        <w:rPr>
          <w:rFonts w:cs="Arial"/>
          <w:sz w:val="21"/>
          <w:szCs w:val="21"/>
        </w:rPr>
        <w:t>Please</w:t>
      </w:r>
      <w:r w:rsidR="0003698E" w:rsidRPr="009559AE">
        <w:rPr>
          <w:rFonts w:cs="Arial"/>
          <w:sz w:val="21"/>
          <w:szCs w:val="21"/>
        </w:rPr>
        <w:t xml:space="preserve"> read the qualifying </w:t>
      </w:r>
      <w:r w:rsidR="0003698E">
        <w:rPr>
          <w:rFonts w:cs="Arial"/>
          <w:sz w:val="21"/>
          <w:szCs w:val="21"/>
        </w:rPr>
        <w:t>conditions and</w:t>
      </w:r>
      <w:r w:rsidR="0003698E" w:rsidRPr="009559AE">
        <w:rPr>
          <w:rFonts w:cs="Arial"/>
          <w:sz w:val="21"/>
          <w:szCs w:val="21"/>
        </w:rPr>
        <w:t xml:space="preserve"> the paragraph on state aid on the reverse </w:t>
      </w:r>
      <w:r w:rsidR="0003698E" w:rsidRPr="00F72703">
        <w:rPr>
          <w:rFonts w:cs="Arial"/>
          <w:color w:val="000000" w:themeColor="text1"/>
          <w:sz w:val="21"/>
          <w:szCs w:val="21"/>
        </w:rPr>
        <w:t>of this form</w:t>
      </w:r>
      <w:r>
        <w:rPr>
          <w:rFonts w:cs="Arial"/>
          <w:color w:val="000000" w:themeColor="text1"/>
          <w:sz w:val="21"/>
          <w:szCs w:val="21"/>
        </w:rPr>
        <w:t xml:space="preserve"> before completing it</w:t>
      </w:r>
      <w:r w:rsidR="0003698E" w:rsidRPr="00F72703">
        <w:rPr>
          <w:rFonts w:cs="Arial"/>
          <w:color w:val="000000" w:themeColor="text1"/>
          <w:sz w:val="21"/>
          <w:szCs w:val="21"/>
        </w:rPr>
        <w:t>. If you meet the conditions please complete and sign the declaration before returning the form to the address above. If you qualify we will amend your rate liability and send you</w:t>
      </w:r>
      <w:r w:rsidR="0003698E" w:rsidRPr="00F72703">
        <w:rPr>
          <w:color w:val="000000" w:themeColor="text1"/>
          <w:sz w:val="21"/>
          <w:szCs w:val="21"/>
        </w:rPr>
        <w:t xml:space="preserve"> a revised bill.</w:t>
      </w:r>
    </w:p>
    <w:p w:rsidR="0003698E" w:rsidRPr="00E06F29" w:rsidRDefault="0003698E" w:rsidP="0003698E">
      <w:pPr>
        <w:ind w:left="-426"/>
        <w:rPr>
          <w:sz w:val="16"/>
          <w:szCs w:val="16"/>
        </w:rPr>
      </w:pPr>
      <w:r>
        <w:rPr>
          <w:sz w:val="20"/>
        </w:rPr>
        <w:t xml:space="preserve"> </w:t>
      </w:r>
    </w:p>
    <w:tbl>
      <w:tblPr>
        <w:tblW w:w="10632"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61"/>
        <w:gridCol w:w="7371"/>
      </w:tblGrid>
      <w:tr w:rsidR="0003698E" w:rsidRPr="00B45D07" w:rsidTr="009478EC">
        <w:trPr>
          <w:trHeight w:val="857"/>
        </w:trPr>
        <w:tc>
          <w:tcPr>
            <w:tcW w:w="3261" w:type="dxa"/>
            <w:shd w:val="clear" w:color="auto" w:fill="auto"/>
          </w:tcPr>
          <w:p w:rsidR="0078583F" w:rsidRDefault="0078583F" w:rsidP="009478EC">
            <w:pPr>
              <w:rPr>
                <w:b/>
                <w:sz w:val="20"/>
              </w:rPr>
            </w:pPr>
            <w:r>
              <w:rPr>
                <w:b/>
                <w:sz w:val="20"/>
              </w:rPr>
              <w:t>Business rate account reference if known</w:t>
            </w:r>
          </w:p>
          <w:p w:rsidR="0003698E" w:rsidRDefault="0003698E" w:rsidP="0078583F">
            <w:pPr>
              <w:rPr>
                <w:b/>
                <w:sz w:val="12"/>
                <w:szCs w:val="12"/>
              </w:rPr>
            </w:pPr>
          </w:p>
        </w:tc>
        <w:tc>
          <w:tcPr>
            <w:tcW w:w="7371" w:type="dxa"/>
            <w:shd w:val="clear" w:color="auto" w:fill="auto"/>
          </w:tcPr>
          <w:p w:rsidR="0003698E" w:rsidRDefault="0003698E" w:rsidP="009478EC">
            <w:pPr>
              <w:rPr>
                <w:sz w:val="8"/>
                <w:szCs w:val="8"/>
              </w:rPr>
            </w:pPr>
          </w:p>
          <w:p w:rsidR="0003698E" w:rsidRDefault="0003698E" w:rsidP="009478EC">
            <w:pPr>
              <w:rPr>
                <w:sz w:val="8"/>
                <w:szCs w:val="8"/>
              </w:rPr>
            </w:pPr>
          </w:p>
          <w:p w:rsidR="0078583F" w:rsidRDefault="0078583F" w:rsidP="009478EC">
            <w:pPr>
              <w:rPr>
                <w:sz w:val="8"/>
                <w:szCs w:val="8"/>
              </w:rPr>
            </w:pPr>
          </w:p>
          <w:p w:rsidR="0078583F" w:rsidRDefault="0078583F" w:rsidP="009478EC">
            <w:pPr>
              <w:rPr>
                <w:sz w:val="8"/>
                <w:szCs w:val="8"/>
              </w:rPr>
            </w:pPr>
          </w:p>
          <w:p w:rsidR="0078583F" w:rsidRDefault="0078583F" w:rsidP="009478EC">
            <w:pPr>
              <w:rPr>
                <w:sz w:val="8"/>
                <w:szCs w:val="8"/>
              </w:rPr>
            </w:pPr>
          </w:p>
          <w:p w:rsidR="0078583F" w:rsidRDefault="0078583F" w:rsidP="009478EC">
            <w:pPr>
              <w:rPr>
                <w:sz w:val="8"/>
                <w:szCs w:val="8"/>
              </w:rPr>
            </w:pPr>
          </w:p>
          <w:p w:rsidR="0078583F" w:rsidRPr="00B32DE7" w:rsidRDefault="0078583F" w:rsidP="009478EC">
            <w:pPr>
              <w:rPr>
                <w:sz w:val="8"/>
                <w:szCs w:val="8"/>
              </w:rPr>
            </w:pPr>
          </w:p>
        </w:tc>
      </w:tr>
      <w:tr w:rsidR="0078583F" w:rsidRPr="00B45D07" w:rsidTr="009478EC">
        <w:trPr>
          <w:trHeight w:val="857"/>
        </w:trPr>
        <w:tc>
          <w:tcPr>
            <w:tcW w:w="3261" w:type="dxa"/>
            <w:shd w:val="clear" w:color="auto" w:fill="auto"/>
          </w:tcPr>
          <w:p w:rsidR="0078583F" w:rsidRPr="00B45D07" w:rsidRDefault="0078583F" w:rsidP="0078583F">
            <w:pPr>
              <w:rPr>
                <w:b/>
                <w:sz w:val="20"/>
              </w:rPr>
            </w:pPr>
            <w:r w:rsidRPr="00B45D07">
              <w:rPr>
                <w:b/>
                <w:sz w:val="20"/>
              </w:rPr>
              <w:t xml:space="preserve">Address of property </w:t>
            </w:r>
            <w:r>
              <w:rPr>
                <w:b/>
                <w:sz w:val="20"/>
              </w:rPr>
              <w:t xml:space="preserve">for which you are applying </w:t>
            </w:r>
            <w:r w:rsidRPr="00B45D07">
              <w:rPr>
                <w:b/>
                <w:sz w:val="20"/>
              </w:rPr>
              <w:t>for relief</w:t>
            </w:r>
          </w:p>
          <w:p w:rsidR="0078583F" w:rsidRDefault="0078583F" w:rsidP="009478EC">
            <w:pPr>
              <w:rPr>
                <w:b/>
                <w:sz w:val="20"/>
              </w:rPr>
            </w:pPr>
          </w:p>
          <w:p w:rsidR="0078583F" w:rsidRDefault="0078583F" w:rsidP="009478EC">
            <w:pPr>
              <w:rPr>
                <w:b/>
                <w:sz w:val="20"/>
              </w:rPr>
            </w:pPr>
          </w:p>
          <w:p w:rsidR="0078583F" w:rsidRDefault="0078583F" w:rsidP="009478EC">
            <w:pPr>
              <w:rPr>
                <w:b/>
                <w:sz w:val="20"/>
              </w:rPr>
            </w:pPr>
          </w:p>
          <w:p w:rsidR="0078583F" w:rsidRDefault="0078583F" w:rsidP="009478EC">
            <w:pPr>
              <w:rPr>
                <w:b/>
                <w:sz w:val="20"/>
              </w:rPr>
            </w:pPr>
          </w:p>
          <w:p w:rsidR="0078583F" w:rsidRPr="00B45D07" w:rsidRDefault="0078583F" w:rsidP="009478EC">
            <w:pPr>
              <w:rPr>
                <w:b/>
                <w:sz w:val="20"/>
              </w:rPr>
            </w:pPr>
          </w:p>
        </w:tc>
        <w:tc>
          <w:tcPr>
            <w:tcW w:w="7371" w:type="dxa"/>
            <w:shd w:val="clear" w:color="auto" w:fill="auto"/>
          </w:tcPr>
          <w:p w:rsidR="0078583F" w:rsidRDefault="0078583F" w:rsidP="009478EC">
            <w:pPr>
              <w:rPr>
                <w:sz w:val="8"/>
                <w:szCs w:val="8"/>
              </w:rPr>
            </w:pPr>
          </w:p>
        </w:tc>
      </w:tr>
    </w:tbl>
    <w:p w:rsidR="0003698E" w:rsidRPr="00D301E9" w:rsidRDefault="0003698E" w:rsidP="0003698E">
      <w:pPr>
        <w:ind w:left="-633" w:right="-478"/>
        <w:jc w:val="center"/>
        <w:rPr>
          <w:sz w:val="16"/>
          <w:szCs w:val="16"/>
        </w:rPr>
      </w:pPr>
    </w:p>
    <w:p w:rsidR="0003698E" w:rsidRDefault="0003698E" w:rsidP="0003698E">
      <w:pPr>
        <w:ind w:left="-633" w:right="-478"/>
        <w:jc w:val="center"/>
        <w:rPr>
          <w:b/>
          <w:sz w:val="20"/>
        </w:rPr>
      </w:pPr>
      <w:r w:rsidRPr="004D3CFE">
        <w:rPr>
          <w:rFonts w:cs="Arial"/>
          <w:b/>
          <w:sz w:val="20"/>
        </w:rPr>
        <w:t>If</w:t>
      </w:r>
      <w:r>
        <w:rPr>
          <w:rFonts w:cs="Arial"/>
          <w:b/>
          <w:sz w:val="20"/>
        </w:rPr>
        <w:t xml:space="preserve"> you are</w:t>
      </w:r>
      <w:r w:rsidRPr="004D3CFE">
        <w:rPr>
          <w:rFonts w:cs="Arial"/>
          <w:b/>
          <w:sz w:val="20"/>
        </w:rPr>
        <w:t xml:space="preserve"> liable to pay business rates for more than two</w:t>
      </w:r>
      <w:r>
        <w:rPr>
          <w:rFonts w:cs="Arial"/>
          <w:b/>
          <w:sz w:val="20"/>
        </w:rPr>
        <w:t xml:space="preserve"> properties</w:t>
      </w:r>
      <w:r w:rsidRPr="004D3CFE">
        <w:rPr>
          <w:rFonts w:cs="Arial"/>
          <w:b/>
          <w:sz w:val="20"/>
        </w:rPr>
        <w:t xml:space="preserve"> you do not qualify for this relief</w:t>
      </w:r>
      <w:r w:rsidRPr="00D301E9">
        <w:rPr>
          <w:rFonts w:cs="Arial"/>
          <w:b/>
          <w:sz w:val="20"/>
        </w:rPr>
        <w:t xml:space="preserve">. </w:t>
      </w:r>
      <w:r w:rsidRPr="00D301E9">
        <w:rPr>
          <w:b/>
          <w:sz w:val="20"/>
        </w:rPr>
        <w:t xml:space="preserve">If your </w:t>
      </w:r>
    </w:p>
    <w:p w:rsidR="0003698E" w:rsidRPr="00D301E9" w:rsidRDefault="0003698E" w:rsidP="0003698E">
      <w:pPr>
        <w:ind w:left="-633" w:right="-478"/>
        <w:jc w:val="center"/>
        <w:rPr>
          <w:rFonts w:cs="Arial"/>
          <w:b/>
          <w:sz w:val="20"/>
        </w:rPr>
      </w:pPr>
      <w:proofErr w:type="gramStart"/>
      <w:r w:rsidRPr="00D301E9">
        <w:rPr>
          <w:b/>
          <w:sz w:val="20"/>
        </w:rPr>
        <w:t>company</w:t>
      </w:r>
      <w:proofErr w:type="gramEnd"/>
      <w:r w:rsidRPr="00D301E9">
        <w:rPr>
          <w:b/>
          <w:sz w:val="20"/>
        </w:rPr>
        <w:t xml:space="preserve"> does </w:t>
      </w:r>
      <w:r w:rsidRPr="00D301E9">
        <w:rPr>
          <w:b/>
          <w:sz w:val="20"/>
          <w:u w:val="single"/>
        </w:rPr>
        <w:t>not</w:t>
      </w:r>
      <w:r w:rsidRPr="00D301E9">
        <w:rPr>
          <w:b/>
          <w:sz w:val="20"/>
        </w:rPr>
        <w:t xml:space="preserve"> occupy more than two properties please provide the full address of these two properties</w:t>
      </w:r>
    </w:p>
    <w:p w:rsidR="0003698E" w:rsidRPr="00875FE4" w:rsidRDefault="0003698E" w:rsidP="0003698E">
      <w:pPr>
        <w:ind w:left="-633" w:right="-478"/>
        <w:rPr>
          <w:rFonts w:cs="Arial"/>
          <w:b/>
          <w:sz w:val="8"/>
          <w:szCs w:val="8"/>
        </w:rPr>
      </w:pPr>
      <w:r w:rsidRPr="00875FE4">
        <w:rPr>
          <w:sz w:val="16"/>
          <w:szCs w:val="16"/>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435"/>
      </w:tblGrid>
      <w:tr w:rsidR="0003698E" w:rsidRPr="004C2CFA" w:rsidTr="009478EC">
        <w:tc>
          <w:tcPr>
            <w:tcW w:w="5104" w:type="dxa"/>
            <w:shd w:val="clear" w:color="auto" w:fill="auto"/>
          </w:tcPr>
          <w:p w:rsidR="0003698E" w:rsidRPr="00875FE4" w:rsidRDefault="0003698E" w:rsidP="009478EC">
            <w:pPr>
              <w:pStyle w:val="ListParagraph"/>
              <w:ind w:left="0"/>
              <w:rPr>
                <w:sz w:val="18"/>
                <w:szCs w:val="18"/>
              </w:rPr>
            </w:pPr>
            <w:r w:rsidRPr="00875FE4">
              <w:rPr>
                <w:sz w:val="18"/>
                <w:szCs w:val="18"/>
              </w:rPr>
              <w:t>Property1</w:t>
            </w:r>
          </w:p>
          <w:p w:rsidR="0003698E" w:rsidRPr="004C2CFA" w:rsidRDefault="0003698E" w:rsidP="009478EC">
            <w:pPr>
              <w:pStyle w:val="ListParagraph"/>
              <w:ind w:left="0"/>
              <w:rPr>
                <w:sz w:val="21"/>
                <w:szCs w:val="21"/>
              </w:rPr>
            </w:pPr>
          </w:p>
          <w:p w:rsidR="0003698E" w:rsidRDefault="0003698E" w:rsidP="009478EC">
            <w:pPr>
              <w:pStyle w:val="ListParagraph"/>
              <w:ind w:left="0"/>
              <w:rPr>
                <w:sz w:val="21"/>
                <w:szCs w:val="21"/>
              </w:rPr>
            </w:pPr>
          </w:p>
          <w:p w:rsidR="0003698E" w:rsidRDefault="0003698E" w:rsidP="009478EC">
            <w:pPr>
              <w:pStyle w:val="ListParagraph"/>
              <w:ind w:left="0"/>
              <w:rPr>
                <w:sz w:val="21"/>
                <w:szCs w:val="21"/>
              </w:rPr>
            </w:pPr>
          </w:p>
          <w:p w:rsidR="0078583F" w:rsidRDefault="0078583F" w:rsidP="009478EC">
            <w:pPr>
              <w:pStyle w:val="ListParagraph"/>
              <w:ind w:left="0"/>
              <w:rPr>
                <w:sz w:val="21"/>
                <w:szCs w:val="21"/>
              </w:rPr>
            </w:pPr>
          </w:p>
          <w:p w:rsidR="0003698E" w:rsidRPr="004C2CFA" w:rsidRDefault="0003698E" w:rsidP="009478EC">
            <w:pPr>
              <w:pStyle w:val="ListParagraph"/>
              <w:ind w:left="0"/>
              <w:rPr>
                <w:sz w:val="21"/>
                <w:szCs w:val="21"/>
              </w:rPr>
            </w:pPr>
          </w:p>
        </w:tc>
        <w:tc>
          <w:tcPr>
            <w:tcW w:w="5528" w:type="dxa"/>
            <w:shd w:val="clear" w:color="auto" w:fill="auto"/>
          </w:tcPr>
          <w:p w:rsidR="0003698E" w:rsidRPr="00875FE4" w:rsidRDefault="0003698E" w:rsidP="009478EC">
            <w:pPr>
              <w:pStyle w:val="ListParagraph"/>
              <w:ind w:left="0"/>
              <w:rPr>
                <w:sz w:val="18"/>
                <w:szCs w:val="18"/>
              </w:rPr>
            </w:pPr>
            <w:r w:rsidRPr="00875FE4">
              <w:rPr>
                <w:sz w:val="18"/>
                <w:szCs w:val="18"/>
              </w:rPr>
              <w:t>Property 2</w:t>
            </w:r>
          </w:p>
        </w:tc>
      </w:tr>
    </w:tbl>
    <w:p w:rsidR="0003698E" w:rsidRPr="00AE7431" w:rsidRDefault="0003698E" w:rsidP="0003698E">
      <w:pPr>
        <w:ind w:right="-478" w:hanging="993"/>
        <w:rPr>
          <w:sz w:val="4"/>
          <w:szCs w:val="4"/>
        </w:rPr>
      </w:pPr>
      <w:r>
        <w:rPr>
          <w:sz w:val="4"/>
          <w:szCs w:val="4"/>
        </w:rPr>
        <w:tab/>
      </w:r>
    </w:p>
    <w:p w:rsidR="0003698E" w:rsidRPr="009E107C" w:rsidRDefault="0003698E" w:rsidP="0003698E">
      <w:pPr>
        <w:ind w:right="-478" w:hanging="993"/>
        <w:rPr>
          <w:rFonts w:cs="Arial"/>
          <w:b/>
          <w:bCs/>
          <w:sz w:val="17"/>
          <w:szCs w:val="17"/>
        </w:rPr>
      </w:pPr>
      <w:r>
        <w:rPr>
          <w:rFonts w:cs="Arial"/>
          <w:b/>
          <w:bCs/>
          <w:sz w:val="21"/>
          <w:szCs w:val="21"/>
        </w:rPr>
        <w:t xml:space="preserve">        </w:t>
      </w:r>
      <w:r w:rsidRPr="00324228">
        <w:rPr>
          <w:rFonts w:cs="Arial"/>
          <w:b/>
          <w:bCs/>
          <w:sz w:val="21"/>
          <w:szCs w:val="21"/>
        </w:rPr>
        <w:t>State Aid De</w:t>
      </w:r>
      <w:r>
        <w:rPr>
          <w:rFonts w:cs="Arial"/>
          <w:b/>
          <w:bCs/>
          <w:sz w:val="21"/>
          <w:szCs w:val="21"/>
        </w:rPr>
        <w:t xml:space="preserve">claration </w:t>
      </w:r>
      <w:r w:rsidRPr="009E107C">
        <w:rPr>
          <w:rFonts w:cs="Arial"/>
          <w:b/>
          <w:bCs/>
          <w:sz w:val="18"/>
          <w:szCs w:val="18"/>
        </w:rPr>
        <w:t xml:space="preserve">(please read the state aid rules overleaf and </w:t>
      </w:r>
      <w:proofErr w:type="gramStart"/>
      <w:r w:rsidRPr="009E107C">
        <w:rPr>
          <w:rFonts w:cs="Arial"/>
          <w:b/>
          <w:bCs/>
          <w:sz w:val="18"/>
          <w:szCs w:val="18"/>
        </w:rPr>
        <w:t>retain</w:t>
      </w:r>
      <w:proofErr w:type="gramEnd"/>
      <w:r w:rsidRPr="009E107C">
        <w:rPr>
          <w:rFonts w:cs="Arial"/>
          <w:b/>
          <w:bCs/>
          <w:sz w:val="18"/>
          <w:szCs w:val="18"/>
        </w:rPr>
        <w:t xml:space="preserve"> a copy of</w:t>
      </w:r>
      <w:r>
        <w:rPr>
          <w:rFonts w:cs="Arial"/>
          <w:b/>
          <w:bCs/>
          <w:sz w:val="18"/>
          <w:szCs w:val="18"/>
        </w:rPr>
        <w:t xml:space="preserve"> this form for your records once </w:t>
      </w:r>
      <w:r w:rsidRPr="009E107C">
        <w:rPr>
          <w:rFonts w:cs="Arial"/>
          <w:b/>
          <w:bCs/>
          <w:sz w:val="18"/>
          <w:szCs w:val="18"/>
        </w:rPr>
        <w:t>completed)</w:t>
      </w:r>
    </w:p>
    <w:tbl>
      <w:tblPr>
        <w:tblW w:w="10632"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522"/>
        <w:gridCol w:w="4110"/>
      </w:tblGrid>
      <w:tr w:rsidR="0003698E" w:rsidRPr="00B45D07" w:rsidTr="009478EC">
        <w:trPr>
          <w:trHeight w:val="521"/>
        </w:trPr>
        <w:tc>
          <w:tcPr>
            <w:tcW w:w="6522" w:type="dxa"/>
            <w:shd w:val="clear" w:color="auto" w:fill="auto"/>
          </w:tcPr>
          <w:p w:rsidR="0003698E" w:rsidRPr="00E06F29" w:rsidRDefault="0003698E" w:rsidP="009478EC">
            <w:pPr>
              <w:rPr>
                <w:sz w:val="20"/>
              </w:rPr>
            </w:pPr>
            <w:r w:rsidRPr="006852E0">
              <w:rPr>
                <w:sz w:val="20"/>
              </w:rPr>
              <w:t>Has your organisation (including any of your group companies) received public assistance under the state aid regulations in the current or in the two preceding years?</w:t>
            </w:r>
            <w:r w:rsidRPr="006852E0">
              <w:rPr>
                <w:b/>
                <w:bCs/>
                <w:sz w:val="20"/>
              </w:rPr>
              <w:t xml:space="preserve"> </w:t>
            </w:r>
          </w:p>
          <w:p w:rsidR="0003698E" w:rsidRPr="008A0BD7" w:rsidRDefault="0003698E" w:rsidP="009478EC">
            <w:pPr>
              <w:rPr>
                <w:b/>
                <w:sz w:val="4"/>
                <w:szCs w:val="4"/>
              </w:rPr>
            </w:pPr>
          </w:p>
        </w:tc>
        <w:tc>
          <w:tcPr>
            <w:tcW w:w="4110" w:type="dxa"/>
            <w:shd w:val="clear" w:color="auto" w:fill="auto"/>
          </w:tcPr>
          <w:p w:rsidR="0003698E" w:rsidRPr="00B45D07" w:rsidRDefault="0003698E" w:rsidP="009478EC">
            <w:pPr>
              <w:rPr>
                <w:b/>
                <w:sz w:val="20"/>
              </w:rPr>
            </w:pPr>
            <w:r>
              <w:rPr>
                <w:b/>
                <w:sz w:val="20"/>
              </w:rPr>
              <w:t>(answer yes or no)</w:t>
            </w:r>
          </w:p>
        </w:tc>
      </w:tr>
      <w:tr w:rsidR="0003698E" w:rsidRPr="00B45D07" w:rsidTr="009478EC">
        <w:trPr>
          <w:trHeight w:val="323"/>
        </w:trPr>
        <w:tc>
          <w:tcPr>
            <w:tcW w:w="6522" w:type="dxa"/>
            <w:shd w:val="clear" w:color="auto" w:fill="auto"/>
          </w:tcPr>
          <w:p w:rsidR="0003698E" w:rsidRPr="006852E0" w:rsidRDefault="0003698E" w:rsidP="009478EC">
            <w:pPr>
              <w:rPr>
                <w:sz w:val="20"/>
              </w:rPr>
            </w:pPr>
            <w:r w:rsidRPr="006852E0">
              <w:rPr>
                <w:sz w:val="20"/>
              </w:rPr>
              <w:t>Is your organisation (or any of your group companies) due to receive state aid?</w:t>
            </w:r>
            <w:r w:rsidRPr="006852E0">
              <w:rPr>
                <w:b/>
                <w:bCs/>
                <w:sz w:val="20"/>
              </w:rPr>
              <w:t xml:space="preserve"> </w:t>
            </w:r>
          </w:p>
          <w:p w:rsidR="0003698E" w:rsidRPr="006852E0" w:rsidRDefault="0003698E" w:rsidP="009478EC">
            <w:pPr>
              <w:rPr>
                <w:sz w:val="16"/>
                <w:szCs w:val="16"/>
              </w:rPr>
            </w:pPr>
          </w:p>
        </w:tc>
        <w:tc>
          <w:tcPr>
            <w:tcW w:w="4110" w:type="dxa"/>
            <w:shd w:val="clear" w:color="auto" w:fill="auto"/>
          </w:tcPr>
          <w:p w:rsidR="0003698E" w:rsidRDefault="0003698E" w:rsidP="009478EC">
            <w:r>
              <w:t xml:space="preserve"> </w:t>
            </w:r>
            <w:r>
              <w:rPr>
                <w:b/>
                <w:sz w:val="20"/>
              </w:rPr>
              <w:t>(answer yes or no)</w:t>
            </w:r>
          </w:p>
          <w:p w:rsidR="0003698E" w:rsidRPr="00B45D07" w:rsidRDefault="0003698E" w:rsidP="009478EC">
            <w:pPr>
              <w:rPr>
                <w:sz w:val="20"/>
              </w:rPr>
            </w:pPr>
            <w:r>
              <w:t xml:space="preserve">  </w:t>
            </w:r>
          </w:p>
        </w:tc>
      </w:tr>
    </w:tbl>
    <w:p w:rsidR="0003698E" w:rsidRPr="00E06F29" w:rsidRDefault="0003698E" w:rsidP="0003698E">
      <w:pPr>
        <w:jc w:val="both"/>
        <w:rPr>
          <w:rFonts w:cs="Arial"/>
          <w:b/>
          <w:sz w:val="16"/>
          <w:szCs w:val="16"/>
        </w:rPr>
      </w:pPr>
    </w:p>
    <w:p w:rsidR="0003698E" w:rsidRDefault="0003698E" w:rsidP="0003698E">
      <w:pPr>
        <w:ind w:left="-851"/>
        <w:jc w:val="both"/>
        <w:rPr>
          <w:rFonts w:cs="Arial"/>
          <w:b/>
          <w:sz w:val="21"/>
          <w:szCs w:val="21"/>
        </w:rPr>
      </w:pPr>
      <w:r>
        <w:rPr>
          <w:rFonts w:cs="Arial"/>
          <w:b/>
          <w:sz w:val="21"/>
          <w:szCs w:val="21"/>
        </w:rPr>
        <w:t xml:space="preserve">     </w:t>
      </w:r>
      <w:r w:rsidRPr="006852E0">
        <w:rPr>
          <w:rFonts w:cs="Arial"/>
          <w:b/>
          <w:sz w:val="21"/>
          <w:szCs w:val="21"/>
        </w:rPr>
        <w:t xml:space="preserve">Should any your circumstances change and you no longer meet the qualifying criteria, you must notify </w:t>
      </w:r>
    </w:p>
    <w:p w:rsidR="0003698E" w:rsidRPr="006852E0" w:rsidRDefault="0003698E" w:rsidP="0003698E">
      <w:pPr>
        <w:ind w:left="-851"/>
        <w:jc w:val="both"/>
        <w:rPr>
          <w:rFonts w:cs="Arial"/>
          <w:b/>
          <w:sz w:val="21"/>
          <w:szCs w:val="21"/>
        </w:rPr>
      </w:pPr>
      <w:r>
        <w:rPr>
          <w:rFonts w:cs="Arial"/>
          <w:b/>
          <w:sz w:val="21"/>
          <w:szCs w:val="21"/>
        </w:rPr>
        <w:t xml:space="preserve">    </w:t>
      </w:r>
      <w:proofErr w:type="gramStart"/>
      <w:r w:rsidRPr="006852E0">
        <w:rPr>
          <w:rFonts w:cs="Arial"/>
          <w:b/>
          <w:sz w:val="21"/>
          <w:szCs w:val="21"/>
        </w:rPr>
        <w:t>the</w:t>
      </w:r>
      <w:proofErr w:type="gramEnd"/>
      <w:r w:rsidRPr="006852E0">
        <w:rPr>
          <w:rFonts w:cs="Arial"/>
          <w:b/>
          <w:sz w:val="21"/>
          <w:szCs w:val="21"/>
        </w:rPr>
        <w:t xml:space="preserve"> </w:t>
      </w:r>
      <w:r>
        <w:rPr>
          <w:rFonts w:cs="Arial"/>
          <w:b/>
          <w:sz w:val="21"/>
          <w:szCs w:val="21"/>
        </w:rPr>
        <w:t>Council so that the r</w:t>
      </w:r>
      <w:r w:rsidRPr="006852E0">
        <w:rPr>
          <w:rFonts w:cs="Arial"/>
          <w:b/>
          <w:sz w:val="21"/>
          <w:szCs w:val="21"/>
        </w:rPr>
        <w:t>elief can be reviewed from the date the change occurred.</w:t>
      </w:r>
    </w:p>
    <w:p w:rsidR="0003698E" w:rsidRPr="001524BB" w:rsidRDefault="0003698E" w:rsidP="0003698E">
      <w:pPr>
        <w:jc w:val="both"/>
        <w:rPr>
          <w:rFonts w:cs="Arial"/>
          <w:sz w:val="16"/>
          <w:szCs w:val="16"/>
        </w:rPr>
      </w:pPr>
    </w:p>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95"/>
        <w:gridCol w:w="1701"/>
        <w:gridCol w:w="4677"/>
      </w:tblGrid>
      <w:tr w:rsidR="0003698E" w:rsidRPr="00E96DB3" w:rsidTr="009478EC">
        <w:tc>
          <w:tcPr>
            <w:tcW w:w="10773" w:type="dxa"/>
            <w:gridSpan w:val="3"/>
            <w:tcBorders>
              <w:top w:val="single" w:sz="12" w:space="0" w:color="auto"/>
              <w:left w:val="single" w:sz="12" w:space="0" w:color="auto"/>
              <w:bottom w:val="single" w:sz="12" w:space="0" w:color="auto"/>
              <w:right w:val="single" w:sz="12" w:space="0" w:color="auto"/>
            </w:tcBorders>
            <w:shd w:val="clear" w:color="auto" w:fill="auto"/>
          </w:tcPr>
          <w:p w:rsidR="0003698E" w:rsidRPr="00E96DB3" w:rsidRDefault="0003698E" w:rsidP="009478EC">
            <w:pPr>
              <w:jc w:val="center"/>
              <w:rPr>
                <w:b/>
                <w:sz w:val="20"/>
              </w:rPr>
            </w:pPr>
            <w:r w:rsidRPr="00E96DB3">
              <w:rPr>
                <w:b/>
                <w:sz w:val="20"/>
              </w:rPr>
              <w:t>Declaration</w:t>
            </w:r>
            <w:r w:rsidRPr="00E96DB3">
              <w:rPr>
                <w:sz w:val="20"/>
              </w:rPr>
              <w:t xml:space="preserve">:  </w:t>
            </w:r>
            <w:r>
              <w:rPr>
                <w:b/>
                <w:sz w:val="20"/>
              </w:rPr>
              <w:t>I declare that I am authorised to sign on behalf of this business/organisation and t</w:t>
            </w:r>
            <w:r w:rsidRPr="00E96DB3">
              <w:rPr>
                <w:b/>
                <w:sz w:val="20"/>
              </w:rPr>
              <w:t xml:space="preserve">hat the information </w:t>
            </w:r>
            <w:r>
              <w:rPr>
                <w:b/>
                <w:sz w:val="20"/>
              </w:rPr>
              <w:t xml:space="preserve">I have </w:t>
            </w:r>
            <w:r w:rsidRPr="00E96DB3">
              <w:rPr>
                <w:b/>
                <w:sz w:val="20"/>
              </w:rPr>
              <w:t>given is correct to the best of my knowledge and belief.</w:t>
            </w:r>
          </w:p>
          <w:p w:rsidR="0003698E" w:rsidRPr="004D3CFE" w:rsidRDefault="0003698E" w:rsidP="009478EC">
            <w:pPr>
              <w:jc w:val="center"/>
              <w:rPr>
                <w:b/>
                <w:sz w:val="18"/>
                <w:szCs w:val="18"/>
              </w:rPr>
            </w:pPr>
            <w:r w:rsidRPr="004D3CFE">
              <w:rPr>
                <w:rFonts w:cs="Arial"/>
                <w:sz w:val="18"/>
                <w:szCs w:val="18"/>
              </w:rPr>
              <w:t>Wilfully making a false statement on this form is an offence and may result in legal action being taking against y</w:t>
            </w:r>
            <w:r w:rsidRPr="004D3CFE">
              <w:rPr>
                <w:b/>
                <w:sz w:val="18"/>
                <w:szCs w:val="18"/>
              </w:rPr>
              <w:t>ou</w:t>
            </w:r>
          </w:p>
          <w:p w:rsidR="0003698E" w:rsidRPr="00395A9D" w:rsidRDefault="0003698E" w:rsidP="009478EC">
            <w:pPr>
              <w:rPr>
                <w:b/>
                <w:sz w:val="8"/>
                <w:szCs w:val="8"/>
              </w:rPr>
            </w:pPr>
            <w:r w:rsidRPr="00395A9D">
              <w:rPr>
                <w:b/>
                <w:sz w:val="8"/>
                <w:szCs w:val="8"/>
              </w:rPr>
              <w:t xml:space="preserve"> </w:t>
            </w:r>
          </w:p>
        </w:tc>
      </w:tr>
      <w:tr w:rsidR="0003698E" w:rsidRPr="00E96DB3" w:rsidTr="009478EC">
        <w:trPr>
          <w:trHeight w:val="685"/>
        </w:trPr>
        <w:tc>
          <w:tcPr>
            <w:tcW w:w="4395" w:type="dxa"/>
            <w:tcBorders>
              <w:top w:val="single" w:sz="12" w:space="0" w:color="auto"/>
              <w:left w:val="single" w:sz="12" w:space="0" w:color="auto"/>
            </w:tcBorders>
            <w:shd w:val="clear" w:color="auto" w:fill="auto"/>
          </w:tcPr>
          <w:p w:rsidR="0003698E" w:rsidRPr="00E96DB3" w:rsidRDefault="0003698E" w:rsidP="009478EC">
            <w:pPr>
              <w:rPr>
                <w:sz w:val="20"/>
              </w:rPr>
            </w:pPr>
            <w:r w:rsidRPr="00E96DB3">
              <w:rPr>
                <w:sz w:val="20"/>
              </w:rPr>
              <w:t>Signed</w:t>
            </w:r>
          </w:p>
          <w:p w:rsidR="0003698E" w:rsidRPr="00E96DB3" w:rsidRDefault="0003698E" w:rsidP="009478EC">
            <w:pPr>
              <w:rPr>
                <w:sz w:val="20"/>
              </w:rPr>
            </w:pPr>
          </w:p>
          <w:p w:rsidR="0003698E" w:rsidRPr="00E96DB3" w:rsidRDefault="0003698E" w:rsidP="009478EC">
            <w:pPr>
              <w:rPr>
                <w:sz w:val="20"/>
              </w:rPr>
            </w:pPr>
          </w:p>
          <w:p w:rsidR="0003698E" w:rsidRPr="00E96DB3" w:rsidRDefault="0003698E" w:rsidP="009478EC">
            <w:pPr>
              <w:rPr>
                <w:sz w:val="20"/>
              </w:rPr>
            </w:pPr>
          </w:p>
        </w:tc>
        <w:tc>
          <w:tcPr>
            <w:tcW w:w="1701" w:type="dxa"/>
            <w:tcBorders>
              <w:top w:val="single" w:sz="12" w:space="0" w:color="auto"/>
            </w:tcBorders>
            <w:shd w:val="clear" w:color="auto" w:fill="auto"/>
          </w:tcPr>
          <w:p w:rsidR="0003698E" w:rsidRPr="00E96DB3" w:rsidRDefault="0003698E" w:rsidP="009478EC">
            <w:pPr>
              <w:rPr>
                <w:sz w:val="20"/>
              </w:rPr>
            </w:pPr>
            <w:r w:rsidRPr="00E96DB3">
              <w:rPr>
                <w:sz w:val="20"/>
              </w:rPr>
              <w:t>Date</w:t>
            </w:r>
          </w:p>
        </w:tc>
        <w:tc>
          <w:tcPr>
            <w:tcW w:w="4677" w:type="dxa"/>
            <w:tcBorders>
              <w:top w:val="single" w:sz="12" w:space="0" w:color="auto"/>
              <w:right w:val="single" w:sz="12" w:space="0" w:color="auto"/>
            </w:tcBorders>
            <w:shd w:val="clear" w:color="auto" w:fill="auto"/>
          </w:tcPr>
          <w:p w:rsidR="0003698E" w:rsidRPr="001524BB" w:rsidRDefault="0003698E" w:rsidP="009478EC">
            <w:pPr>
              <w:rPr>
                <w:sz w:val="8"/>
                <w:szCs w:val="8"/>
              </w:rPr>
            </w:pPr>
          </w:p>
          <w:p w:rsidR="0003698E" w:rsidRDefault="0003698E" w:rsidP="009478EC">
            <w:pPr>
              <w:rPr>
                <w:sz w:val="20"/>
              </w:rPr>
            </w:pPr>
            <w:r>
              <w:rPr>
                <w:sz w:val="20"/>
              </w:rPr>
              <w:t>Email address</w:t>
            </w:r>
          </w:p>
          <w:p w:rsidR="0003698E" w:rsidRPr="00E96DB3" w:rsidRDefault="0003698E" w:rsidP="009478EC">
            <w:pPr>
              <w:rPr>
                <w:sz w:val="20"/>
              </w:rPr>
            </w:pPr>
          </w:p>
          <w:p w:rsidR="0003698E" w:rsidRPr="00E96DB3" w:rsidRDefault="0003698E" w:rsidP="009478EC">
            <w:pPr>
              <w:rPr>
                <w:sz w:val="20"/>
              </w:rPr>
            </w:pPr>
            <w:r w:rsidRPr="00E96DB3">
              <w:rPr>
                <w:sz w:val="20"/>
              </w:rPr>
              <w:t>Daytime telephone no</w:t>
            </w:r>
          </w:p>
        </w:tc>
      </w:tr>
      <w:tr w:rsidR="0003698E" w:rsidRPr="00E96DB3" w:rsidTr="009478EC">
        <w:trPr>
          <w:trHeight w:val="817"/>
        </w:trPr>
        <w:tc>
          <w:tcPr>
            <w:tcW w:w="4395" w:type="dxa"/>
            <w:tcBorders>
              <w:left w:val="single" w:sz="12" w:space="0" w:color="auto"/>
              <w:bottom w:val="single" w:sz="12" w:space="0" w:color="auto"/>
            </w:tcBorders>
            <w:shd w:val="clear" w:color="auto" w:fill="auto"/>
          </w:tcPr>
          <w:p w:rsidR="0003698E" w:rsidRPr="00E96DB3" w:rsidRDefault="0003698E" w:rsidP="009478EC">
            <w:pPr>
              <w:rPr>
                <w:sz w:val="20"/>
              </w:rPr>
            </w:pPr>
            <w:r w:rsidRPr="00E96DB3">
              <w:rPr>
                <w:sz w:val="20"/>
              </w:rPr>
              <w:t>Print name</w:t>
            </w:r>
          </w:p>
          <w:p w:rsidR="0003698E" w:rsidRDefault="0003698E" w:rsidP="009478EC"/>
          <w:p w:rsidR="0003698E" w:rsidRPr="00B32DE7" w:rsidRDefault="0003698E" w:rsidP="009478EC">
            <w:pPr>
              <w:rPr>
                <w:sz w:val="20"/>
              </w:rPr>
            </w:pPr>
          </w:p>
        </w:tc>
        <w:tc>
          <w:tcPr>
            <w:tcW w:w="6378" w:type="dxa"/>
            <w:gridSpan w:val="2"/>
            <w:tcBorders>
              <w:bottom w:val="single" w:sz="12" w:space="0" w:color="auto"/>
              <w:right w:val="single" w:sz="12" w:space="0" w:color="auto"/>
            </w:tcBorders>
            <w:shd w:val="clear" w:color="auto" w:fill="auto"/>
          </w:tcPr>
          <w:p w:rsidR="0003698E" w:rsidRPr="00E96DB3" w:rsidRDefault="0003698E" w:rsidP="009478EC">
            <w:pPr>
              <w:rPr>
                <w:sz w:val="20"/>
              </w:rPr>
            </w:pPr>
            <w:r>
              <w:rPr>
                <w:sz w:val="20"/>
              </w:rPr>
              <w:t>State position in business /organisation</w:t>
            </w:r>
          </w:p>
          <w:p w:rsidR="0003698E" w:rsidRPr="00E96DB3" w:rsidRDefault="0003698E" w:rsidP="009478EC">
            <w:pPr>
              <w:rPr>
                <w:sz w:val="24"/>
                <w:szCs w:val="24"/>
              </w:rPr>
            </w:pPr>
          </w:p>
          <w:p w:rsidR="0003698E" w:rsidRPr="00E96DB3" w:rsidRDefault="0003698E" w:rsidP="009478EC">
            <w:pPr>
              <w:rPr>
                <w:sz w:val="24"/>
                <w:szCs w:val="24"/>
              </w:rPr>
            </w:pPr>
          </w:p>
        </w:tc>
      </w:tr>
    </w:tbl>
    <w:p w:rsidR="0003698E" w:rsidRDefault="0003698E" w:rsidP="0003698E">
      <w:pPr>
        <w:ind w:left="-540" w:right="361"/>
        <w:jc w:val="center"/>
        <w:rPr>
          <w:b/>
          <w:sz w:val="17"/>
          <w:szCs w:val="17"/>
        </w:rPr>
      </w:pPr>
      <w:r w:rsidRPr="00CA173D">
        <w:rPr>
          <w:b/>
          <w:sz w:val="17"/>
          <w:szCs w:val="17"/>
        </w:rPr>
        <w:t>The information you provide on this form is subject to the provisions of the Data Protection Act 1998. The details may be shared with other departments within the Council in accordanc</w:t>
      </w:r>
      <w:r>
        <w:rPr>
          <w:b/>
          <w:sz w:val="17"/>
          <w:szCs w:val="17"/>
        </w:rPr>
        <w:t>e with the provisions of the a</w:t>
      </w:r>
    </w:p>
    <w:p w:rsidR="0078583F" w:rsidRDefault="0003698E" w:rsidP="0003698E">
      <w:pPr>
        <w:ind w:left="-540" w:right="361"/>
        <w:rPr>
          <w:b/>
          <w:sz w:val="17"/>
          <w:szCs w:val="17"/>
        </w:rPr>
      </w:pPr>
      <w:r>
        <w:rPr>
          <w:b/>
          <w:sz w:val="17"/>
          <w:szCs w:val="17"/>
        </w:rPr>
        <w:tab/>
      </w:r>
      <w:r>
        <w:rPr>
          <w:b/>
          <w:sz w:val="17"/>
          <w:szCs w:val="17"/>
        </w:rPr>
        <w:tab/>
      </w:r>
      <w:r>
        <w:rPr>
          <w:b/>
          <w:sz w:val="17"/>
          <w:szCs w:val="17"/>
        </w:rPr>
        <w:tab/>
      </w:r>
      <w:r>
        <w:rPr>
          <w:b/>
          <w:sz w:val="17"/>
          <w:szCs w:val="17"/>
        </w:rPr>
        <w:tab/>
      </w:r>
      <w:r>
        <w:rPr>
          <w:b/>
          <w:sz w:val="17"/>
          <w:szCs w:val="17"/>
        </w:rPr>
        <w:tab/>
      </w:r>
      <w:r>
        <w:rPr>
          <w:b/>
          <w:sz w:val="17"/>
          <w:szCs w:val="17"/>
        </w:rPr>
        <w:tab/>
      </w:r>
    </w:p>
    <w:p w:rsidR="0078583F" w:rsidRDefault="0078583F" w:rsidP="0003698E">
      <w:pPr>
        <w:ind w:left="-540" w:right="361"/>
        <w:rPr>
          <w:b/>
          <w:sz w:val="17"/>
          <w:szCs w:val="17"/>
        </w:rPr>
      </w:pPr>
    </w:p>
    <w:p w:rsidR="0003698E" w:rsidRPr="0003698E" w:rsidRDefault="0003698E" w:rsidP="0078583F">
      <w:pPr>
        <w:ind w:left="-540" w:right="361"/>
        <w:jc w:val="center"/>
        <w:rPr>
          <w:b/>
          <w:sz w:val="17"/>
          <w:szCs w:val="17"/>
        </w:rPr>
      </w:pPr>
      <w:r w:rsidRPr="00B6037C">
        <w:rPr>
          <w:rFonts w:cs="Arial"/>
          <w:b/>
          <w:sz w:val="24"/>
          <w:szCs w:val="24"/>
        </w:rPr>
        <w:lastRenderedPageBreak/>
        <w:t>Qualifying Conditions</w:t>
      </w:r>
    </w:p>
    <w:p w:rsidR="0003698E" w:rsidRPr="007205BC" w:rsidRDefault="0003698E" w:rsidP="0003698E">
      <w:pPr>
        <w:overflowPunct/>
        <w:textAlignment w:val="auto"/>
        <w:rPr>
          <w:rFonts w:cs="Arial"/>
          <w:b/>
          <w:sz w:val="16"/>
          <w:szCs w:val="16"/>
        </w:rPr>
      </w:pPr>
    </w:p>
    <w:p w:rsidR="0003698E" w:rsidRPr="007205BC" w:rsidRDefault="0003698E" w:rsidP="0003698E">
      <w:pPr>
        <w:overflowPunct/>
        <w:autoSpaceDE/>
        <w:autoSpaceDN/>
        <w:adjustRightInd/>
        <w:spacing w:after="200" w:line="276" w:lineRule="auto"/>
        <w:jc w:val="both"/>
        <w:textAlignment w:val="auto"/>
        <w:rPr>
          <w:rFonts w:cs="Arial"/>
          <w:sz w:val="20"/>
        </w:rPr>
      </w:pPr>
      <w:r w:rsidRPr="00FC04BE">
        <w:rPr>
          <w:rFonts w:cs="Arial"/>
          <w:sz w:val="20"/>
        </w:rPr>
        <w:t>Revaluation support will be calculated on the 2017/18 rates payable after transitional protection and o</w:t>
      </w:r>
      <w:r>
        <w:rPr>
          <w:rFonts w:cs="Arial"/>
          <w:sz w:val="20"/>
        </w:rPr>
        <w:t xml:space="preserve">ther reliefs are applied. </w:t>
      </w:r>
      <w:r w:rsidRPr="00FC04BE">
        <w:rPr>
          <w:rFonts w:cs="Arial"/>
          <w:sz w:val="20"/>
        </w:rPr>
        <w:t xml:space="preserve">The 2016/17 bill will be based on the charge at </w:t>
      </w:r>
      <w:r>
        <w:rPr>
          <w:rFonts w:cs="Arial"/>
          <w:sz w:val="20"/>
        </w:rPr>
        <w:t>31/03/2017</w:t>
      </w:r>
      <w:r w:rsidRPr="00FC04BE">
        <w:rPr>
          <w:rFonts w:cs="Arial"/>
          <w:sz w:val="20"/>
        </w:rPr>
        <w:t xml:space="preserve">. The amount of relief will be as follows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268"/>
      </w:tblGrid>
      <w:tr w:rsidR="0003698E" w:rsidRPr="009B1D7D" w:rsidTr="009478EC">
        <w:tc>
          <w:tcPr>
            <w:tcW w:w="5387" w:type="dxa"/>
            <w:shd w:val="clear" w:color="auto" w:fill="auto"/>
          </w:tcPr>
          <w:p w:rsidR="0003698E" w:rsidRPr="009B1D7D" w:rsidRDefault="0003698E" w:rsidP="009478EC">
            <w:pPr>
              <w:overflowPunct/>
              <w:autoSpaceDE/>
              <w:autoSpaceDN/>
              <w:adjustRightInd/>
              <w:textAlignment w:val="auto"/>
              <w:rPr>
                <w:rFonts w:eastAsia="Calibri" w:cs="Arial"/>
                <w:b/>
                <w:sz w:val="20"/>
                <w:lang w:eastAsia="en-US"/>
              </w:rPr>
            </w:pPr>
            <w:r w:rsidRPr="009B1D7D">
              <w:rPr>
                <w:rFonts w:eastAsia="Calibri" w:cs="Arial"/>
                <w:b/>
                <w:sz w:val="20"/>
                <w:lang w:eastAsia="en-US"/>
              </w:rPr>
              <w:t>Level of Increase</w:t>
            </w:r>
          </w:p>
        </w:tc>
        <w:tc>
          <w:tcPr>
            <w:tcW w:w="2268" w:type="dxa"/>
            <w:shd w:val="clear" w:color="auto" w:fill="auto"/>
          </w:tcPr>
          <w:p w:rsidR="0003698E" w:rsidRPr="009B1D7D" w:rsidRDefault="0003698E" w:rsidP="009478EC">
            <w:pPr>
              <w:overflowPunct/>
              <w:autoSpaceDE/>
              <w:autoSpaceDN/>
              <w:adjustRightInd/>
              <w:textAlignment w:val="auto"/>
              <w:rPr>
                <w:rFonts w:eastAsia="Calibri" w:cs="Arial"/>
                <w:b/>
                <w:sz w:val="20"/>
                <w:lang w:eastAsia="en-US"/>
              </w:rPr>
            </w:pPr>
            <w:r w:rsidRPr="009B1D7D">
              <w:rPr>
                <w:rFonts w:eastAsia="Calibri" w:cs="Arial"/>
                <w:b/>
                <w:sz w:val="20"/>
                <w:lang w:eastAsia="en-US"/>
              </w:rPr>
              <w:t xml:space="preserve">Relief </w:t>
            </w:r>
          </w:p>
        </w:tc>
      </w:tr>
      <w:tr w:rsidR="0003698E" w:rsidRPr="009B1D7D" w:rsidTr="009478EC">
        <w:tc>
          <w:tcPr>
            <w:tcW w:w="5387" w:type="dxa"/>
            <w:shd w:val="clear" w:color="auto" w:fill="auto"/>
          </w:tcPr>
          <w:p w:rsidR="0003698E" w:rsidRPr="009B1D7D" w:rsidRDefault="0003698E" w:rsidP="009478EC">
            <w:pPr>
              <w:overflowPunct/>
              <w:autoSpaceDE/>
              <w:autoSpaceDN/>
              <w:adjustRightInd/>
              <w:textAlignment w:val="auto"/>
              <w:rPr>
                <w:rFonts w:eastAsia="Calibri" w:cs="Arial"/>
                <w:sz w:val="20"/>
                <w:lang w:eastAsia="en-US"/>
              </w:rPr>
            </w:pPr>
            <w:r w:rsidRPr="009B1D7D">
              <w:rPr>
                <w:rFonts w:eastAsia="Calibri" w:cs="Arial"/>
                <w:sz w:val="20"/>
                <w:lang w:eastAsia="en-US"/>
              </w:rPr>
              <w:t>Any increase over 3% or £50, whichever is greater</w:t>
            </w:r>
          </w:p>
        </w:tc>
        <w:tc>
          <w:tcPr>
            <w:tcW w:w="2268" w:type="dxa"/>
            <w:shd w:val="clear" w:color="auto" w:fill="auto"/>
          </w:tcPr>
          <w:p w:rsidR="0003698E" w:rsidRPr="009B1D7D" w:rsidRDefault="0003698E" w:rsidP="009478EC">
            <w:pPr>
              <w:overflowPunct/>
              <w:autoSpaceDE/>
              <w:autoSpaceDN/>
              <w:adjustRightInd/>
              <w:textAlignment w:val="auto"/>
              <w:rPr>
                <w:rFonts w:eastAsia="Calibri" w:cs="Arial"/>
                <w:sz w:val="20"/>
                <w:lang w:eastAsia="en-US"/>
              </w:rPr>
            </w:pPr>
            <w:r w:rsidRPr="009B1D7D">
              <w:rPr>
                <w:rFonts w:eastAsia="Calibri" w:cs="Arial"/>
                <w:sz w:val="20"/>
                <w:lang w:eastAsia="en-US"/>
              </w:rPr>
              <w:t>50% of increase</w:t>
            </w:r>
          </w:p>
        </w:tc>
      </w:tr>
    </w:tbl>
    <w:p w:rsidR="0003698E" w:rsidRDefault="0003698E" w:rsidP="0003698E">
      <w:pPr>
        <w:overflowPunct/>
        <w:textAlignment w:val="auto"/>
        <w:rPr>
          <w:rFonts w:cs="Arial"/>
          <w:sz w:val="20"/>
        </w:rPr>
      </w:pPr>
    </w:p>
    <w:p w:rsidR="0003698E" w:rsidRPr="00FC04BE" w:rsidRDefault="0003698E" w:rsidP="0003698E">
      <w:pPr>
        <w:overflowPunct/>
        <w:textAlignment w:val="auto"/>
        <w:rPr>
          <w:rFonts w:cs="Arial"/>
          <w:sz w:val="20"/>
        </w:rPr>
      </w:pPr>
      <w:r w:rsidRPr="00FC04BE">
        <w:rPr>
          <w:rFonts w:cs="Arial"/>
          <w:sz w:val="20"/>
        </w:rPr>
        <w:t xml:space="preserve">Revaluation Support will only be awarded in respect of the rates payable for a property where the following conditions are met </w:t>
      </w:r>
    </w:p>
    <w:p w:rsidR="0003698E" w:rsidRPr="00F27F23" w:rsidRDefault="0003698E" w:rsidP="0003698E">
      <w:pPr>
        <w:overflowPunct/>
        <w:textAlignment w:val="auto"/>
        <w:rPr>
          <w:rFonts w:cs="Arial"/>
          <w:sz w:val="16"/>
          <w:szCs w:val="16"/>
        </w:rPr>
      </w:pP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Pr>
          <w:rFonts w:cs="Arial"/>
          <w:sz w:val="20"/>
        </w:rPr>
        <w:t>The</w:t>
      </w:r>
      <w:r w:rsidRPr="00FC04BE">
        <w:rPr>
          <w:rFonts w:cs="Arial"/>
          <w:sz w:val="20"/>
        </w:rPr>
        <w:t xml:space="preserve"> rates bill from 1</w:t>
      </w:r>
      <w:r w:rsidRPr="00FC04BE">
        <w:rPr>
          <w:rFonts w:cs="Arial"/>
          <w:sz w:val="20"/>
          <w:vertAlign w:val="superscript"/>
        </w:rPr>
        <w:t>st</w:t>
      </w:r>
      <w:r w:rsidRPr="00FC04BE">
        <w:rPr>
          <w:rFonts w:cs="Arial"/>
          <w:sz w:val="20"/>
        </w:rPr>
        <w:t xml:space="preserve"> April 2017 </w:t>
      </w:r>
      <w:r>
        <w:rPr>
          <w:rFonts w:cs="Arial"/>
          <w:sz w:val="20"/>
        </w:rPr>
        <w:t xml:space="preserve">has increased </w:t>
      </w:r>
      <w:r w:rsidRPr="00FC04BE">
        <w:rPr>
          <w:rFonts w:cs="Arial"/>
          <w:sz w:val="20"/>
        </w:rPr>
        <w:t>compared to 2016/2017 bill, as a result of the 2017 revaluation</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ratepayer must be in occupation and liable for business rates for the relevant property on 31</w:t>
      </w:r>
      <w:r w:rsidRPr="00FC04BE">
        <w:rPr>
          <w:rFonts w:cs="Arial"/>
          <w:sz w:val="20"/>
          <w:vertAlign w:val="superscript"/>
        </w:rPr>
        <w:t>st</w:t>
      </w:r>
      <w:r w:rsidRPr="00FC04BE">
        <w:rPr>
          <w:rFonts w:cs="Arial"/>
          <w:sz w:val="20"/>
        </w:rPr>
        <w:t xml:space="preserve"> March 2017 and 1</w:t>
      </w:r>
      <w:r w:rsidRPr="00FC04BE">
        <w:rPr>
          <w:rFonts w:cs="Arial"/>
          <w:sz w:val="20"/>
          <w:vertAlign w:val="superscript"/>
        </w:rPr>
        <w:t>st</w:t>
      </w:r>
      <w:r w:rsidRPr="00FC04BE">
        <w:rPr>
          <w:rFonts w:cs="Arial"/>
          <w:sz w:val="20"/>
        </w:rPr>
        <w:t xml:space="preserve"> April 2017</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rateable value is less than 200,000</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annual increase in rates bill for 2017/18 is more th</w:t>
      </w:r>
      <w:r>
        <w:rPr>
          <w:rFonts w:cs="Arial"/>
          <w:sz w:val="20"/>
        </w:rPr>
        <w:t>an</w:t>
      </w:r>
      <w:r w:rsidRPr="00FC04BE">
        <w:rPr>
          <w:rFonts w:cs="Arial"/>
          <w:sz w:val="20"/>
        </w:rPr>
        <w:t xml:space="preserve">  £50.00 or 3% more, whichever is greater, when compared to the annual bill for 2016/17</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property must be occupied, relief will not apply to empty properties</w:t>
      </w:r>
    </w:p>
    <w:p w:rsidR="0003698E" w:rsidRPr="00FC04BE" w:rsidRDefault="0003698E" w:rsidP="0003698E">
      <w:pPr>
        <w:numPr>
          <w:ilvl w:val="0"/>
          <w:numId w:val="9"/>
        </w:numPr>
        <w:overflowPunct/>
        <w:autoSpaceDE/>
        <w:autoSpaceDN/>
        <w:adjustRightInd/>
        <w:ind w:left="284" w:hanging="284"/>
        <w:contextualSpacing/>
        <w:textAlignment w:val="auto"/>
        <w:rPr>
          <w:sz w:val="20"/>
        </w:rPr>
      </w:pPr>
      <w:r w:rsidRPr="00FC04BE">
        <w:rPr>
          <w:sz w:val="20"/>
        </w:rPr>
        <w:t xml:space="preserve">The business must not occupy more than two properties anywhere in the UK. If  a business occupies no more than two properties and both are in Cheltenham relief will be available in respect of both properties </w:t>
      </w:r>
    </w:p>
    <w:p w:rsidR="0003698E" w:rsidRPr="00F27F23" w:rsidRDefault="0003698E" w:rsidP="0003698E">
      <w:pPr>
        <w:overflowPunct/>
        <w:autoSpaceDE/>
        <w:autoSpaceDN/>
        <w:adjustRightInd/>
        <w:spacing w:after="200" w:line="276" w:lineRule="auto"/>
        <w:ind w:left="1080"/>
        <w:contextualSpacing/>
        <w:textAlignment w:val="auto"/>
        <w:rPr>
          <w:rFonts w:cs="Arial"/>
          <w:sz w:val="4"/>
          <w:szCs w:val="4"/>
        </w:rPr>
      </w:pPr>
    </w:p>
    <w:p w:rsidR="0003698E" w:rsidRPr="007205BC" w:rsidRDefault="0003698E" w:rsidP="0003698E">
      <w:pPr>
        <w:overflowPunct/>
        <w:autoSpaceDE/>
        <w:autoSpaceDN/>
        <w:adjustRightInd/>
        <w:textAlignment w:val="auto"/>
        <w:rPr>
          <w:rFonts w:cs="Arial"/>
          <w:sz w:val="16"/>
          <w:szCs w:val="16"/>
        </w:rPr>
      </w:pPr>
    </w:p>
    <w:p w:rsidR="0003698E" w:rsidRPr="00F27F23" w:rsidRDefault="0003698E" w:rsidP="0003698E">
      <w:pPr>
        <w:overflowPunct/>
        <w:autoSpaceDE/>
        <w:autoSpaceDN/>
        <w:adjustRightInd/>
        <w:textAlignment w:val="auto"/>
        <w:rPr>
          <w:rFonts w:cs="Arial"/>
          <w:b/>
          <w:sz w:val="20"/>
        </w:rPr>
      </w:pPr>
      <w:r w:rsidRPr="00F27F23">
        <w:rPr>
          <w:rFonts w:cs="Arial"/>
          <w:b/>
          <w:sz w:val="20"/>
        </w:rPr>
        <w:t xml:space="preserve">Relief will not be awarded in the following circumstances </w:t>
      </w:r>
    </w:p>
    <w:p w:rsidR="0003698E" w:rsidRPr="00F27F23" w:rsidRDefault="0003698E" w:rsidP="0003698E">
      <w:pPr>
        <w:overflowPunct/>
        <w:autoSpaceDE/>
        <w:autoSpaceDN/>
        <w:adjustRightInd/>
        <w:spacing w:after="200" w:line="276" w:lineRule="auto"/>
        <w:ind w:left="1080"/>
        <w:contextualSpacing/>
        <w:textAlignment w:val="auto"/>
        <w:rPr>
          <w:rFonts w:cs="Arial"/>
          <w:sz w:val="8"/>
          <w:szCs w:val="8"/>
        </w:rPr>
      </w:pP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 xml:space="preserve">The relevant property is empty or becomes empty </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relevant property is not in the rating list on 31st March and 1st April 2017</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ratepayer occupies the property on or after 1st April 2017</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ratepayer is in receipt of mandatory, discretionary or CASC rate relief</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rateable value is 200,000 or more, or  increases to 200,000 or more</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New, split or merged properties in the rating list after 1st April 2017</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 xml:space="preserve">Where the rates payable increases due to the ratepayer ceasing to qualify for any other reliefs </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Where a business occupies more than two properties anywhere in the UK</w:t>
      </w:r>
    </w:p>
    <w:p w:rsidR="0003698E" w:rsidRDefault="0003698E" w:rsidP="0003698E">
      <w:pPr>
        <w:numPr>
          <w:ilvl w:val="0"/>
          <w:numId w:val="9"/>
        </w:numPr>
        <w:overflowPunct/>
        <w:autoSpaceDE/>
        <w:autoSpaceDN/>
        <w:adjustRightInd/>
        <w:ind w:left="284" w:hanging="284"/>
        <w:contextualSpacing/>
        <w:textAlignment w:val="auto"/>
        <w:rPr>
          <w:rFonts w:cs="Arial"/>
          <w:sz w:val="20"/>
        </w:rPr>
      </w:pPr>
      <w:r w:rsidRPr="00FC04BE">
        <w:rPr>
          <w:rFonts w:cs="Arial"/>
          <w:sz w:val="20"/>
        </w:rPr>
        <w:t>Educational establishments, sports centres, health centres/doctors surgeries and any publicly funded organisation will not be eligible</w:t>
      </w:r>
    </w:p>
    <w:p w:rsidR="0003698E" w:rsidRPr="00F27F23" w:rsidRDefault="0003698E" w:rsidP="0003698E">
      <w:pPr>
        <w:overflowPunct/>
        <w:autoSpaceDE/>
        <w:autoSpaceDN/>
        <w:adjustRightInd/>
        <w:ind w:left="284"/>
        <w:contextualSpacing/>
        <w:textAlignment w:val="auto"/>
        <w:rPr>
          <w:rFonts w:cs="Arial"/>
          <w:sz w:val="16"/>
          <w:szCs w:val="16"/>
        </w:rPr>
      </w:pPr>
    </w:p>
    <w:p w:rsidR="0003698E" w:rsidRPr="007205BC" w:rsidRDefault="0003698E" w:rsidP="0003698E">
      <w:pPr>
        <w:overflowPunct/>
        <w:textAlignment w:val="auto"/>
        <w:rPr>
          <w:rFonts w:cs="Arial"/>
          <w:b/>
          <w:sz w:val="20"/>
        </w:rPr>
      </w:pPr>
      <w:r w:rsidRPr="007205BC">
        <w:rPr>
          <w:rFonts w:cs="Arial"/>
          <w:b/>
          <w:sz w:val="20"/>
        </w:rPr>
        <w:t>Relief will be recalculated in the following circumstances</w:t>
      </w:r>
    </w:p>
    <w:p w:rsidR="0003698E" w:rsidRPr="007205BC" w:rsidRDefault="0003698E" w:rsidP="0003698E">
      <w:pPr>
        <w:overflowPunct/>
        <w:autoSpaceDE/>
        <w:autoSpaceDN/>
        <w:adjustRightInd/>
        <w:spacing w:after="200" w:line="276" w:lineRule="auto"/>
        <w:ind w:left="1080"/>
        <w:contextualSpacing/>
        <w:textAlignment w:val="auto"/>
        <w:rPr>
          <w:rFonts w:cs="Arial"/>
          <w:sz w:val="16"/>
          <w:szCs w:val="16"/>
        </w:rPr>
      </w:pP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A change in rateable value in either the 2010 or 2017 rating lists</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The provision of a certificated value for the 2010 or 2017 rating list</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 xml:space="preserve">Any other reduction in the rates payable before revaluation support relief is applied </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Where there is an increase in rateable value after 1st April 2017 relief will not be awarded in respect of the rates payable attributable to the increase</w:t>
      </w:r>
    </w:p>
    <w:p w:rsidR="0003698E" w:rsidRPr="00FC04BE" w:rsidRDefault="0003698E" w:rsidP="0003698E">
      <w:pPr>
        <w:numPr>
          <w:ilvl w:val="0"/>
          <w:numId w:val="9"/>
        </w:numPr>
        <w:overflowPunct/>
        <w:autoSpaceDE/>
        <w:autoSpaceDN/>
        <w:adjustRightInd/>
        <w:spacing w:after="200" w:line="276" w:lineRule="auto"/>
        <w:ind w:left="284" w:hanging="284"/>
        <w:contextualSpacing/>
        <w:textAlignment w:val="auto"/>
        <w:rPr>
          <w:rFonts w:cs="Arial"/>
          <w:sz w:val="20"/>
        </w:rPr>
      </w:pPr>
      <w:r w:rsidRPr="00FC04BE">
        <w:rPr>
          <w:rFonts w:cs="Arial"/>
          <w:sz w:val="20"/>
        </w:rPr>
        <w:t>Any of the above conditions cease to be met</w:t>
      </w:r>
    </w:p>
    <w:p w:rsidR="0003698E" w:rsidRPr="00FC04BE" w:rsidRDefault="0003698E" w:rsidP="0003698E">
      <w:pPr>
        <w:overflowPunct/>
        <w:autoSpaceDE/>
        <w:autoSpaceDN/>
        <w:adjustRightInd/>
        <w:spacing w:after="200" w:line="276" w:lineRule="auto"/>
        <w:ind w:left="1080"/>
        <w:contextualSpacing/>
        <w:textAlignment w:val="auto"/>
        <w:rPr>
          <w:rFonts w:cs="Arial"/>
          <w:sz w:val="20"/>
        </w:rPr>
      </w:pPr>
    </w:p>
    <w:p w:rsidR="0003698E" w:rsidRDefault="0003698E" w:rsidP="0003698E">
      <w:pPr>
        <w:overflowPunct/>
        <w:textAlignment w:val="auto"/>
        <w:rPr>
          <w:rFonts w:cs="Arial"/>
          <w:sz w:val="20"/>
        </w:rPr>
      </w:pPr>
      <w:r w:rsidRPr="00FC04BE">
        <w:rPr>
          <w:rFonts w:cs="Arial"/>
          <w:sz w:val="20"/>
        </w:rPr>
        <w:t xml:space="preserve">Revaluation support relief will apply to ratepayers receiving supporting small businesses and pub relief, provided the above conditions are met. Revaluation support will be calculated after the national reliefs have been applied </w:t>
      </w:r>
    </w:p>
    <w:p w:rsidR="0003698E" w:rsidRPr="00881C29" w:rsidRDefault="0003698E" w:rsidP="0003698E">
      <w:pPr>
        <w:rPr>
          <w:b/>
          <w:color w:val="1F497D"/>
        </w:rPr>
      </w:pPr>
    </w:p>
    <w:p w:rsidR="0003698E" w:rsidRPr="00881C29" w:rsidRDefault="0003698E" w:rsidP="0003698E">
      <w:pPr>
        <w:rPr>
          <w:b/>
          <w:color w:val="1F497D"/>
          <w:sz w:val="20"/>
        </w:rPr>
      </w:pPr>
      <w:r w:rsidRPr="00881C29">
        <w:rPr>
          <w:b/>
          <w:color w:val="000000" w:themeColor="text1"/>
          <w:sz w:val="20"/>
        </w:rPr>
        <w:t xml:space="preserve">The full scheme details are available </w:t>
      </w:r>
      <w:proofErr w:type="gramStart"/>
      <w:r w:rsidRPr="00881C29">
        <w:rPr>
          <w:b/>
          <w:color w:val="000000" w:themeColor="text1"/>
          <w:sz w:val="20"/>
        </w:rPr>
        <w:t xml:space="preserve">at  </w:t>
      </w:r>
      <w:proofErr w:type="gramEnd"/>
      <w:hyperlink r:id="rId8" w:history="1">
        <w:r w:rsidRPr="00881C29">
          <w:rPr>
            <w:rStyle w:val="Hyperlink"/>
            <w:b/>
            <w:sz w:val="20"/>
          </w:rPr>
          <w:t>https://www.cheltenham.gov.uk/additional-rate-relief</w:t>
        </w:r>
      </w:hyperlink>
    </w:p>
    <w:p w:rsidR="0003698E" w:rsidRPr="00F27F23" w:rsidRDefault="0003698E" w:rsidP="0003698E">
      <w:pPr>
        <w:rPr>
          <w:color w:val="1F497D"/>
          <w:sz w:val="20"/>
        </w:rPr>
      </w:pPr>
    </w:p>
    <w:p w:rsidR="0003698E" w:rsidRPr="007205BC" w:rsidRDefault="0003698E" w:rsidP="0003698E">
      <w:pPr>
        <w:pStyle w:val="Default"/>
        <w:jc w:val="center"/>
        <w:rPr>
          <w:b/>
          <w:bCs/>
          <w:u w:val="single"/>
        </w:rPr>
      </w:pPr>
      <w:r w:rsidRPr="007205BC">
        <w:rPr>
          <w:b/>
          <w:bCs/>
          <w:u w:val="single"/>
        </w:rPr>
        <w:t>State Aid Rules</w:t>
      </w:r>
    </w:p>
    <w:p w:rsidR="0003698E" w:rsidRPr="00FC04BE" w:rsidRDefault="0003698E" w:rsidP="0003698E">
      <w:pPr>
        <w:pStyle w:val="Default"/>
        <w:jc w:val="center"/>
        <w:rPr>
          <w:b/>
          <w:bCs/>
          <w:sz w:val="20"/>
          <w:szCs w:val="20"/>
          <w:u w:val="single"/>
        </w:rPr>
      </w:pPr>
    </w:p>
    <w:p w:rsidR="0003698E" w:rsidRPr="00FC04BE" w:rsidRDefault="0003698E" w:rsidP="0003698E">
      <w:pPr>
        <w:ind w:left="-567"/>
        <w:rPr>
          <w:rFonts w:cs="Arial"/>
          <w:sz w:val="20"/>
        </w:rPr>
      </w:pPr>
      <w:r w:rsidRPr="00FC04BE">
        <w:rPr>
          <w:rFonts w:cs="Arial"/>
          <w:sz w:val="20"/>
        </w:rPr>
        <w:t xml:space="preserve">The award of this relief must comply with EU law on State Aid.  The application form requires you to confirm that you have not received any other State Aid that exceeds in total €200,000 in a 3 year period, under the De </w:t>
      </w:r>
      <w:proofErr w:type="spellStart"/>
      <w:r w:rsidRPr="00FC04BE">
        <w:rPr>
          <w:rFonts w:cs="Arial"/>
          <w:sz w:val="20"/>
        </w:rPr>
        <w:t>Minimus</w:t>
      </w:r>
      <w:proofErr w:type="spellEnd"/>
      <w:r w:rsidRPr="00FC04BE">
        <w:rPr>
          <w:rFonts w:cs="Arial"/>
          <w:sz w:val="20"/>
        </w:rPr>
        <w:t xml:space="preserve"> Regulations EC 1407/2013. When considering the total amount of State Aid you have received you should include any other Business Rates Retail Relief granted for premises other than the one to which this form relates.  </w:t>
      </w:r>
    </w:p>
    <w:p w:rsidR="0003698E" w:rsidRPr="00F27F23" w:rsidRDefault="0003698E" w:rsidP="0003698E">
      <w:pPr>
        <w:ind w:left="-567"/>
        <w:rPr>
          <w:rFonts w:cs="Arial"/>
          <w:sz w:val="12"/>
          <w:szCs w:val="12"/>
        </w:rPr>
      </w:pPr>
    </w:p>
    <w:p w:rsidR="0003698E" w:rsidRPr="00FC04BE" w:rsidRDefault="0003698E" w:rsidP="0003698E">
      <w:pPr>
        <w:ind w:left="-567"/>
        <w:rPr>
          <w:rFonts w:cs="Arial"/>
          <w:sz w:val="20"/>
        </w:rPr>
      </w:pPr>
      <w:r w:rsidRPr="00FC04BE">
        <w:rPr>
          <w:rFonts w:cs="Arial"/>
          <w:sz w:val="20"/>
        </w:rPr>
        <w:t xml:space="preserve">Under the European Commission rules, </w:t>
      </w:r>
      <w:r w:rsidRPr="00FC04BE">
        <w:rPr>
          <w:rFonts w:cs="Arial"/>
          <w:b/>
          <w:sz w:val="20"/>
        </w:rPr>
        <w:t>you must retain this form for three years</w:t>
      </w:r>
      <w:r w:rsidRPr="00FC04BE">
        <w:rPr>
          <w:rFonts w:cs="Arial"/>
          <w:sz w:val="20"/>
        </w:rPr>
        <w:t xml:space="preserve"> and produce it on any request by the UK public authorities or the European Commission.  (You may need to keep this letter longer than three years for other purposes). Furthermore, information on this aid must be supplied to any other public authority or agency asking for information on ‘De </w:t>
      </w:r>
      <w:proofErr w:type="spellStart"/>
      <w:r w:rsidRPr="00FC04BE">
        <w:rPr>
          <w:rFonts w:cs="Arial"/>
          <w:sz w:val="20"/>
        </w:rPr>
        <w:t>Minimus</w:t>
      </w:r>
      <w:proofErr w:type="spellEnd"/>
      <w:r w:rsidRPr="00FC04BE">
        <w:rPr>
          <w:rFonts w:cs="Arial"/>
          <w:sz w:val="20"/>
        </w:rPr>
        <w:t>’ aid for the next three years.</w:t>
      </w:r>
    </w:p>
    <w:p w:rsidR="0003698E" w:rsidRPr="00FC04BE" w:rsidRDefault="0003698E" w:rsidP="0003698E">
      <w:pPr>
        <w:ind w:left="-567"/>
        <w:rPr>
          <w:rFonts w:cs="Arial"/>
          <w:sz w:val="20"/>
        </w:rPr>
      </w:pPr>
      <w:r w:rsidRPr="00FC04BE">
        <w:rPr>
          <w:rFonts w:cs="Arial"/>
          <w:sz w:val="20"/>
        </w:rPr>
        <w:t xml:space="preserve">Further information on State Aid law can be found at </w:t>
      </w:r>
      <w:hyperlink r:id="rId9" w:history="1">
        <w:r w:rsidRPr="00FC04BE">
          <w:rPr>
            <w:rStyle w:val="Hyperlink"/>
            <w:rFonts w:cs="Arial"/>
            <w:sz w:val="20"/>
          </w:rPr>
          <w:t>https://www.gov.uk/state-aid</w:t>
        </w:r>
      </w:hyperlink>
      <w:r w:rsidRPr="00FC04BE">
        <w:rPr>
          <w:rFonts w:cs="Arial"/>
          <w:sz w:val="20"/>
        </w:rPr>
        <w:t>.</w:t>
      </w:r>
    </w:p>
    <w:p w:rsidR="0003698E" w:rsidRPr="007D5E99" w:rsidRDefault="0003698E" w:rsidP="0003698E">
      <w:pPr>
        <w:ind w:left="-540" w:right="361"/>
        <w:jc w:val="center"/>
        <w:rPr>
          <w:b/>
          <w:i/>
          <w:sz w:val="17"/>
          <w:szCs w:val="17"/>
        </w:rPr>
      </w:pPr>
    </w:p>
    <w:p w:rsidR="004B3D52" w:rsidRPr="007D5E99" w:rsidRDefault="004B3D52" w:rsidP="0003698E">
      <w:pPr>
        <w:jc w:val="center"/>
        <w:rPr>
          <w:b/>
          <w:i/>
          <w:sz w:val="17"/>
          <w:szCs w:val="17"/>
        </w:rPr>
      </w:pPr>
    </w:p>
    <w:sectPr w:rsidR="004B3D52" w:rsidRPr="007D5E99" w:rsidSect="00DE47B7">
      <w:headerReference w:type="default" r:id="rId10"/>
      <w:headerReference w:type="first" r:id="rId11"/>
      <w:pgSz w:w="11907" w:h="16840" w:code="9"/>
      <w:pgMar w:top="360" w:right="708" w:bottom="249" w:left="1276" w:header="360"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3F" w:rsidRDefault="00F1783F">
      <w:r>
        <w:separator/>
      </w:r>
    </w:p>
  </w:endnote>
  <w:endnote w:type="continuationSeparator" w:id="0">
    <w:p w:rsidR="00F1783F" w:rsidRDefault="00F1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3F" w:rsidRDefault="00F1783F">
      <w:r>
        <w:separator/>
      </w:r>
    </w:p>
  </w:footnote>
  <w:footnote w:type="continuationSeparator" w:id="0">
    <w:p w:rsidR="00F1783F" w:rsidRDefault="00F17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3F" w:rsidRDefault="00F1783F" w:rsidP="00B630D5">
    <w:pPr>
      <w:pStyle w:val="Header"/>
    </w:pPr>
  </w:p>
  <w:p w:rsidR="00F1783F" w:rsidRDefault="00F17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3" w:type="dxa"/>
      <w:tblInd w:w="-972" w:type="dxa"/>
      <w:tblLook w:val="01E0" w:firstRow="1" w:lastRow="1" w:firstColumn="1" w:lastColumn="1" w:noHBand="0" w:noVBand="0"/>
    </w:tblPr>
    <w:tblGrid>
      <w:gridCol w:w="3060"/>
      <w:gridCol w:w="7943"/>
    </w:tblGrid>
    <w:tr w:rsidR="00F1783F" w:rsidRPr="00B47B91" w:rsidTr="00D55557">
      <w:trPr>
        <w:trHeight w:val="1515"/>
      </w:trPr>
      <w:tc>
        <w:tcPr>
          <w:tcW w:w="3060" w:type="dxa"/>
          <w:tcBorders>
            <w:right w:val="single" w:sz="12" w:space="0" w:color="auto"/>
          </w:tcBorders>
          <w:shd w:val="clear" w:color="auto" w:fill="auto"/>
        </w:tcPr>
        <w:p w:rsidR="00F1783F" w:rsidRPr="00B47B91" w:rsidRDefault="00F1783F" w:rsidP="00B630D5">
          <w:pPr>
            <w:rPr>
              <w:sz w:val="36"/>
              <w:szCs w:val="36"/>
            </w:rPr>
          </w:pPr>
          <w:r>
            <w:rPr>
              <w:noProof/>
            </w:rPr>
            <w:drawing>
              <wp:inline distT="0" distB="0" distL="0" distR="0" wp14:anchorId="2EBD4024" wp14:editId="2D527BFF">
                <wp:extent cx="15335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057275"/>
                        </a:xfrm>
                        <a:prstGeom prst="rect">
                          <a:avLst/>
                        </a:prstGeom>
                        <a:noFill/>
                        <a:ln>
                          <a:noFill/>
                        </a:ln>
                      </pic:spPr>
                    </pic:pic>
                  </a:graphicData>
                </a:graphic>
              </wp:inline>
            </w:drawing>
          </w:r>
        </w:p>
      </w:tc>
      <w:tc>
        <w:tcPr>
          <w:tcW w:w="7943" w:type="dxa"/>
          <w:tcBorders>
            <w:top w:val="single" w:sz="12" w:space="0" w:color="auto"/>
            <w:left w:val="single" w:sz="12" w:space="0" w:color="auto"/>
            <w:bottom w:val="single" w:sz="12" w:space="0" w:color="auto"/>
            <w:right w:val="single" w:sz="12" w:space="0" w:color="auto"/>
          </w:tcBorders>
          <w:shd w:val="clear" w:color="auto" w:fill="auto"/>
        </w:tcPr>
        <w:p w:rsidR="00F1783F" w:rsidRPr="00B47B91" w:rsidRDefault="00F1783F" w:rsidP="00B630D5">
          <w:pPr>
            <w:rPr>
              <w:b/>
              <w:sz w:val="8"/>
              <w:szCs w:val="8"/>
            </w:rPr>
          </w:pPr>
        </w:p>
        <w:p w:rsidR="00F1783F" w:rsidRPr="00B47B91" w:rsidRDefault="00F1783F" w:rsidP="00B47B91">
          <w:pPr>
            <w:ind w:left="72" w:hanging="72"/>
            <w:rPr>
              <w:b/>
              <w:szCs w:val="22"/>
            </w:rPr>
          </w:pPr>
          <w:r w:rsidRPr="00B47B91">
            <w:rPr>
              <w:b/>
              <w:szCs w:val="22"/>
            </w:rPr>
            <w:t>Business Rates</w:t>
          </w:r>
        </w:p>
        <w:p w:rsidR="00F1783F" w:rsidRPr="00B47B91" w:rsidRDefault="00F1783F" w:rsidP="00B47B91">
          <w:pPr>
            <w:ind w:left="72" w:hanging="72"/>
            <w:rPr>
              <w:b/>
              <w:sz w:val="19"/>
              <w:szCs w:val="19"/>
            </w:rPr>
          </w:pPr>
          <w:smartTag w:uri="urn:schemas-microsoft-com:office:smarttags" w:element="place">
            <w:r w:rsidRPr="00B47B91">
              <w:rPr>
                <w:b/>
                <w:sz w:val="19"/>
                <w:szCs w:val="19"/>
              </w:rPr>
              <w:t>Cheltenham</w:t>
            </w:r>
          </w:smartTag>
          <w:r w:rsidRPr="00B47B91">
            <w:rPr>
              <w:b/>
              <w:sz w:val="19"/>
              <w:szCs w:val="19"/>
            </w:rPr>
            <w:t xml:space="preserve"> Borough Council</w:t>
          </w:r>
        </w:p>
        <w:p w:rsidR="00F1783F" w:rsidRPr="00B47B91" w:rsidRDefault="00F1783F" w:rsidP="00B47B91">
          <w:pPr>
            <w:tabs>
              <w:tab w:val="left" w:pos="3060"/>
              <w:tab w:val="left" w:pos="4680"/>
            </w:tabs>
            <w:ind w:left="72" w:hanging="72"/>
            <w:rPr>
              <w:b/>
              <w:sz w:val="19"/>
              <w:szCs w:val="19"/>
            </w:rPr>
          </w:pPr>
          <w:smartTag w:uri="urn:schemas-microsoft-com:office:smarttags" w:element="address">
            <w:smartTag w:uri="urn:schemas-microsoft-com:office:smarttags" w:element="Street">
              <w:r w:rsidRPr="00B47B91">
                <w:rPr>
                  <w:b/>
                  <w:sz w:val="19"/>
                  <w:szCs w:val="19"/>
                </w:rPr>
                <w:t>P.O. Box</w:t>
              </w:r>
            </w:smartTag>
            <w:r w:rsidRPr="00B47B91">
              <w:rPr>
                <w:b/>
                <w:sz w:val="19"/>
                <w:szCs w:val="19"/>
              </w:rPr>
              <w:t xml:space="preserve"> 10</w:t>
            </w:r>
          </w:smartTag>
          <w:r w:rsidRPr="00B47B91">
            <w:rPr>
              <w:b/>
              <w:sz w:val="19"/>
              <w:szCs w:val="19"/>
            </w:rPr>
            <w:tab/>
          </w:r>
        </w:p>
        <w:p w:rsidR="00F1783F" w:rsidRPr="00B47B91" w:rsidRDefault="00F1783F" w:rsidP="00B47B91">
          <w:pPr>
            <w:tabs>
              <w:tab w:val="left" w:pos="2412"/>
              <w:tab w:val="left" w:pos="4212"/>
            </w:tabs>
            <w:ind w:left="72" w:hanging="72"/>
            <w:rPr>
              <w:b/>
              <w:sz w:val="19"/>
              <w:szCs w:val="19"/>
            </w:rPr>
          </w:pPr>
          <w:r w:rsidRPr="00B47B91">
            <w:rPr>
              <w:b/>
              <w:sz w:val="19"/>
              <w:szCs w:val="19"/>
            </w:rPr>
            <w:t>Municipal Offices</w:t>
          </w:r>
          <w:r w:rsidRPr="00B47B91">
            <w:rPr>
              <w:b/>
              <w:sz w:val="19"/>
              <w:szCs w:val="19"/>
            </w:rPr>
            <w:tab/>
            <w:t xml:space="preserve"> </w:t>
          </w:r>
        </w:p>
        <w:p w:rsidR="00F1783F" w:rsidRDefault="00F1783F" w:rsidP="00B47B91">
          <w:pPr>
            <w:tabs>
              <w:tab w:val="left" w:pos="2412"/>
              <w:tab w:val="left" w:pos="4212"/>
            </w:tabs>
            <w:ind w:left="72" w:hanging="72"/>
            <w:rPr>
              <w:b/>
              <w:sz w:val="19"/>
              <w:szCs w:val="19"/>
            </w:rPr>
          </w:pPr>
          <w:r w:rsidRPr="00B47B91">
            <w:rPr>
              <w:b/>
              <w:sz w:val="19"/>
              <w:szCs w:val="19"/>
            </w:rPr>
            <w:t>Promenade,</w:t>
          </w:r>
          <w:r w:rsidRPr="00B47B91">
            <w:rPr>
              <w:b/>
              <w:sz w:val="19"/>
              <w:szCs w:val="19"/>
            </w:rPr>
            <w:tab/>
            <w:t xml:space="preserve"> </w:t>
          </w:r>
        </w:p>
        <w:p w:rsidR="00F1783F" w:rsidRDefault="00F1783F" w:rsidP="00B47B91">
          <w:pPr>
            <w:tabs>
              <w:tab w:val="left" w:pos="2412"/>
              <w:tab w:val="left" w:pos="4212"/>
            </w:tabs>
            <w:ind w:left="72" w:hanging="72"/>
            <w:rPr>
              <w:b/>
              <w:sz w:val="19"/>
              <w:szCs w:val="19"/>
            </w:rPr>
          </w:pPr>
          <w:r w:rsidRPr="00B47B91">
            <w:rPr>
              <w:b/>
              <w:sz w:val="19"/>
              <w:szCs w:val="19"/>
            </w:rPr>
            <w:t>Cheltenham</w:t>
          </w:r>
          <w:r>
            <w:rPr>
              <w:b/>
              <w:sz w:val="19"/>
              <w:szCs w:val="19"/>
            </w:rPr>
            <w:tab/>
          </w:r>
        </w:p>
        <w:p w:rsidR="00F1783F" w:rsidRPr="00B47B91" w:rsidRDefault="00F1783F" w:rsidP="00B47B91">
          <w:pPr>
            <w:tabs>
              <w:tab w:val="left" w:pos="2412"/>
              <w:tab w:val="left" w:pos="4212"/>
            </w:tabs>
            <w:ind w:left="72" w:hanging="72"/>
            <w:rPr>
              <w:b/>
              <w:sz w:val="19"/>
              <w:szCs w:val="19"/>
            </w:rPr>
          </w:pPr>
          <w:r>
            <w:rPr>
              <w:b/>
              <w:sz w:val="19"/>
              <w:szCs w:val="19"/>
            </w:rPr>
            <w:tab/>
          </w:r>
          <w:r w:rsidRPr="00B47B91">
            <w:rPr>
              <w:b/>
              <w:sz w:val="19"/>
              <w:szCs w:val="19"/>
            </w:rPr>
            <w:t xml:space="preserve">GL50 1PW   </w:t>
          </w:r>
          <w:r>
            <w:rPr>
              <w:b/>
              <w:sz w:val="19"/>
              <w:szCs w:val="19"/>
            </w:rPr>
            <w:tab/>
          </w:r>
          <w:r w:rsidRPr="00B47B91">
            <w:rPr>
              <w:b/>
              <w:sz w:val="19"/>
              <w:szCs w:val="19"/>
            </w:rPr>
            <w:t xml:space="preserve">Telephone </w:t>
          </w:r>
          <w:r w:rsidRPr="00B47B91">
            <w:rPr>
              <w:b/>
              <w:sz w:val="19"/>
              <w:szCs w:val="19"/>
            </w:rPr>
            <w:tab/>
            <w:t xml:space="preserve"> 01242 264255</w:t>
          </w:r>
        </w:p>
        <w:p w:rsidR="00F1783F" w:rsidRPr="00EB1654" w:rsidRDefault="00F1783F" w:rsidP="00EB1654">
          <w:pPr>
            <w:tabs>
              <w:tab w:val="left" w:pos="2412"/>
              <w:tab w:val="left" w:pos="4212"/>
            </w:tabs>
            <w:ind w:left="72" w:hanging="72"/>
            <w:rPr>
              <w:b/>
              <w:sz w:val="19"/>
              <w:szCs w:val="19"/>
            </w:rPr>
          </w:pPr>
          <w:r w:rsidRPr="00B47B91">
            <w:rPr>
              <w:b/>
              <w:sz w:val="19"/>
              <w:szCs w:val="19"/>
            </w:rPr>
            <w:tab/>
          </w:r>
          <w:r>
            <w:rPr>
              <w:b/>
              <w:sz w:val="19"/>
              <w:szCs w:val="19"/>
            </w:rPr>
            <w:t xml:space="preserve">  </w:t>
          </w:r>
          <w:r>
            <w:rPr>
              <w:b/>
              <w:sz w:val="19"/>
              <w:szCs w:val="19"/>
            </w:rPr>
            <w:tab/>
            <w:t>Email</w:t>
          </w:r>
          <w:r>
            <w:rPr>
              <w:b/>
              <w:sz w:val="19"/>
              <w:szCs w:val="19"/>
            </w:rPr>
            <w:tab/>
          </w:r>
          <w:r w:rsidRPr="00B47B91">
            <w:rPr>
              <w:b/>
              <w:sz w:val="19"/>
              <w:szCs w:val="19"/>
            </w:rPr>
            <w:t>businessrates@cheltenham.gov.uk</w:t>
          </w:r>
          <w:r w:rsidRPr="00B47B91">
            <w:rPr>
              <w:b/>
              <w:sz w:val="18"/>
              <w:szCs w:val="18"/>
            </w:rPr>
            <w:t xml:space="preserve">   </w:t>
          </w:r>
        </w:p>
      </w:tc>
    </w:tr>
  </w:tbl>
  <w:p w:rsidR="00F1783F" w:rsidRPr="00C532B0" w:rsidRDefault="00F1783F" w:rsidP="00B630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0F53"/>
    <w:multiLevelType w:val="hybridMultilevel"/>
    <w:tmpl w:val="1DA6C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0416C"/>
    <w:multiLevelType w:val="hybridMultilevel"/>
    <w:tmpl w:val="BC4896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78576B9"/>
    <w:multiLevelType w:val="hybridMultilevel"/>
    <w:tmpl w:val="B08E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2564D5"/>
    <w:multiLevelType w:val="hybridMultilevel"/>
    <w:tmpl w:val="14009FB4"/>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4">
    <w:nsid w:val="5A193771"/>
    <w:multiLevelType w:val="hybridMultilevel"/>
    <w:tmpl w:val="37261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0431254"/>
    <w:multiLevelType w:val="hybridMultilevel"/>
    <w:tmpl w:val="545E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770E138A"/>
    <w:multiLevelType w:val="hybridMultilevel"/>
    <w:tmpl w:val="9F1090F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cs="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cs="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7">
    <w:nsid w:val="77265110"/>
    <w:multiLevelType w:val="hybridMultilevel"/>
    <w:tmpl w:val="41E43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91F7966"/>
    <w:multiLevelType w:val="hybridMultilevel"/>
    <w:tmpl w:val="2BEA181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abstractNumId w:val="1"/>
  </w:num>
  <w:num w:numId="2">
    <w:abstractNumId w:val="7"/>
  </w:num>
  <w:num w:numId="3">
    <w:abstractNumId w:val="3"/>
  </w:num>
  <w:num w:numId="4">
    <w:abstractNumId w:val="6"/>
  </w:num>
  <w:num w:numId="5">
    <w:abstractNumId w:val="5"/>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B8"/>
    <w:rsid w:val="0003698E"/>
    <w:rsid w:val="0007278B"/>
    <w:rsid w:val="00086B5D"/>
    <w:rsid w:val="000B4338"/>
    <w:rsid w:val="000E6DD4"/>
    <w:rsid w:val="000F5A03"/>
    <w:rsid w:val="001051E6"/>
    <w:rsid w:val="001073C6"/>
    <w:rsid w:val="001732AD"/>
    <w:rsid w:val="001C066B"/>
    <w:rsid w:val="0027077E"/>
    <w:rsid w:val="002B1B7D"/>
    <w:rsid w:val="00381EF8"/>
    <w:rsid w:val="003C4C93"/>
    <w:rsid w:val="003F648A"/>
    <w:rsid w:val="0041052F"/>
    <w:rsid w:val="004A2A2B"/>
    <w:rsid w:val="004B3D52"/>
    <w:rsid w:val="004C5992"/>
    <w:rsid w:val="004C7147"/>
    <w:rsid w:val="004D74DC"/>
    <w:rsid w:val="004E4E8E"/>
    <w:rsid w:val="004F08FD"/>
    <w:rsid w:val="00562350"/>
    <w:rsid w:val="0056569D"/>
    <w:rsid w:val="005778AF"/>
    <w:rsid w:val="005C5C7E"/>
    <w:rsid w:val="005F1340"/>
    <w:rsid w:val="00607226"/>
    <w:rsid w:val="00613C15"/>
    <w:rsid w:val="00655530"/>
    <w:rsid w:val="006959C9"/>
    <w:rsid w:val="006F0B76"/>
    <w:rsid w:val="00714A4A"/>
    <w:rsid w:val="007322D4"/>
    <w:rsid w:val="0078583F"/>
    <w:rsid w:val="00791E77"/>
    <w:rsid w:val="007D5E99"/>
    <w:rsid w:val="007F250C"/>
    <w:rsid w:val="00821901"/>
    <w:rsid w:val="008311E8"/>
    <w:rsid w:val="0083240C"/>
    <w:rsid w:val="00844C02"/>
    <w:rsid w:val="00920966"/>
    <w:rsid w:val="009736D0"/>
    <w:rsid w:val="00982982"/>
    <w:rsid w:val="00986635"/>
    <w:rsid w:val="00A22B0D"/>
    <w:rsid w:val="00A855BA"/>
    <w:rsid w:val="00A906AD"/>
    <w:rsid w:val="00A97FB8"/>
    <w:rsid w:val="00AB6140"/>
    <w:rsid w:val="00AF5D3F"/>
    <w:rsid w:val="00B0766D"/>
    <w:rsid w:val="00B32DE7"/>
    <w:rsid w:val="00B41F69"/>
    <w:rsid w:val="00B47B91"/>
    <w:rsid w:val="00B630D5"/>
    <w:rsid w:val="00B72922"/>
    <w:rsid w:val="00BC3D88"/>
    <w:rsid w:val="00C04572"/>
    <w:rsid w:val="00C37254"/>
    <w:rsid w:val="00C42505"/>
    <w:rsid w:val="00CE4C90"/>
    <w:rsid w:val="00D52219"/>
    <w:rsid w:val="00D55557"/>
    <w:rsid w:val="00D74576"/>
    <w:rsid w:val="00DE47B7"/>
    <w:rsid w:val="00E050D0"/>
    <w:rsid w:val="00E06F29"/>
    <w:rsid w:val="00E343F0"/>
    <w:rsid w:val="00E62814"/>
    <w:rsid w:val="00EB1654"/>
    <w:rsid w:val="00F0051B"/>
    <w:rsid w:val="00F1783F"/>
    <w:rsid w:val="00F33C90"/>
    <w:rsid w:val="00F46B5F"/>
    <w:rsid w:val="00F5254D"/>
    <w:rsid w:val="00F60542"/>
    <w:rsid w:val="00FC7741"/>
    <w:rsid w:val="00FE2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88"/>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3D88"/>
    <w:pPr>
      <w:tabs>
        <w:tab w:val="center" w:pos="4320"/>
        <w:tab w:val="right" w:pos="8640"/>
      </w:tabs>
    </w:pPr>
  </w:style>
  <w:style w:type="paragraph" w:styleId="Footer">
    <w:name w:val="footer"/>
    <w:basedOn w:val="Normal"/>
    <w:rsid w:val="00086B5D"/>
    <w:pPr>
      <w:tabs>
        <w:tab w:val="center" w:pos="4320"/>
        <w:tab w:val="right" w:pos="8640"/>
      </w:tabs>
    </w:pPr>
  </w:style>
  <w:style w:type="paragraph" w:customStyle="1" w:styleId="Default">
    <w:name w:val="Default"/>
    <w:rsid w:val="00D55557"/>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E06F29"/>
    <w:rPr>
      <w:color w:val="0000FF"/>
      <w:u w:val="single"/>
    </w:rPr>
  </w:style>
  <w:style w:type="paragraph" w:styleId="BalloonText">
    <w:name w:val="Balloon Text"/>
    <w:basedOn w:val="Normal"/>
    <w:link w:val="BalloonTextChar"/>
    <w:uiPriority w:val="99"/>
    <w:semiHidden/>
    <w:unhideWhenUsed/>
    <w:rsid w:val="00EB1654"/>
    <w:rPr>
      <w:rFonts w:ascii="Tahoma" w:hAnsi="Tahoma" w:cs="Tahoma"/>
      <w:sz w:val="16"/>
      <w:szCs w:val="16"/>
    </w:rPr>
  </w:style>
  <w:style w:type="character" w:customStyle="1" w:styleId="BalloonTextChar">
    <w:name w:val="Balloon Text Char"/>
    <w:basedOn w:val="DefaultParagraphFont"/>
    <w:link w:val="BalloonText"/>
    <w:uiPriority w:val="99"/>
    <w:semiHidden/>
    <w:rsid w:val="00EB1654"/>
    <w:rPr>
      <w:rFonts w:ascii="Tahoma" w:hAnsi="Tahoma" w:cs="Tahoma"/>
      <w:sz w:val="16"/>
      <w:szCs w:val="16"/>
    </w:rPr>
  </w:style>
  <w:style w:type="paragraph" w:styleId="ListParagraph">
    <w:name w:val="List Paragraph"/>
    <w:basedOn w:val="Normal"/>
    <w:uiPriority w:val="34"/>
    <w:qFormat/>
    <w:rsid w:val="0003698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88"/>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3D88"/>
    <w:pPr>
      <w:tabs>
        <w:tab w:val="center" w:pos="4320"/>
        <w:tab w:val="right" w:pos="8640"/>
      </w:tabs>
    </w:pPr>
  </w:style>
  <w:style w:type="paragraph" w:styleId="Footer">
    <w:name w:val="footer"/>
    <w:basedOn w:val="Normal"/>
    <w:rsid w:val="00086B5D"/>
    <w:pPr>
      <w:tabs>
        <w:tab w:val="center" w:pos="4320"/>
        <w:tab w:val="right" w:pos="8640"/>
      </w:tabs>
    </w:pPr>
  </w:style>
  <w:style w:type="paragraph" w:customStyle="1" w:styleId="Default">
    <w:name w:val="Default"/>
    <w:rsid w:val="00D55557"/>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E06F29"/>
    <w:rPr>
      <w:color w:val="0000FF"/>
      <w:u w:val="single"/>
    </w:rPr>
  </w:style>
  <w:style w:type="paragraph" w:styleId="BalloonText">
    <w:name w:val="Balloon Text"/>
    <w:basedOn w:val="Normal"/>
    <w:link w:val="BalloonTextChar"/>
    <w:uiPriority w:val="99"/>
    <w:semiHidden/>
    <w:unhideWhenUsed/>
    <w:rsid w:val="00EB1654"/>
    <w:rPr>
      <w:rFonts w:ascii="Tahoma" w:hAnsi="Tahoma" w:cs="Tahoma"/>
      <w:sz w:val="16"/>
      <w:szCs w:val="16"/>
    </w:rPr>
  </w:style>
  <w:style w:type="character" w:customStyle="1" w:styleId="BalloonTextChar">
    <w:name w:val="Balloon Text Char"/>
    <w:basedOn w:val="DefaultParagraphFont"/>
    <w:link w:val="BalloonText"/>
    <w:uiPriority w:val="99"/>
    <w:semiHidden/>
    <w:rsid w:val="00EB1654"/>
    <w:rPr>
      <w:rFonts w:ascii="Tahoma" w:hAnsi="Tahoma" w:cs="Tahoma"/>
      <w:sz w:val="16"/>
      <w:szCs w:val="16"/>
    </w:rPr>
  </w:style>
  <w:style w:type="paragraph" w:styleId="ListParagraph">
    <w:name w:val="List Paragraph"/>
    <w:basedOn w:val="Normal"/>
    <w:uiPriority w:val="34"/>
    <w:qFormat/>
    <w:rsid w:val="000369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ltenham.gov.uk/additional-rate-reli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state-a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Cheltenham Borough Council</Company>
  <LinksUpToDate>false</LinksUpToDate>
  <CharactersWithSpaces>6348</CharactersWithSpaces>
  <SharedDoc>false</SharedDoc>
  <HLinks>
    <vt:vector size="12" baseType="variant">
      <vt:variant>
        <vt:i4>1048655</vt:i4>
      </vt:variant>
      <vt:variant>
        <vt:i4>21</vt:i4>
      </vt:variant>
      <vt:variant>
        <vt:i4>0</vt:i4>
      </vt:variant>
      <vt:variant>
        <vt:i4>5</vt:i4>
      </vt:variant>
      <vt:variant>
        <vt:lpwstr>https://www.gov.uk/state-aid</vt:lpwstr>
      </vt:variant>
      <vt:variant>
        <vt:lpwstr/>
      </vt:variant>
      <vt:variant>
        <vt:i4>2818161</vt:i4>
      </vt:variant>
      <vt:variant>
        <vt:i4>18</vt:i4>
      </vt:variant>
      <vt:variant>
        <vt:i4>0</vt:i4>
      </vt:variant>
      <vt:variant>
        <vt:i4>5</vt:i4>
      </vt:variant>
      <vt:variant>
        <vt:lpwstr>http://www.cheltenham.gov.uk/businessrates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jayne.gilpin</dc:creator>
  <cp:lastModifiedBy>McGowan, Maxine</cp:lastModifiedBy>
  <cp:revision>2</cp:revision>
  <cp:lastPrinted>2011-06-20T09:10:00Z</cp:lastPrinted>
  <dcterms:created xsi:type="dcterms:W3CDTF">2017-09-22T10:22:00Z</dcterms:created>
  <dcterms:modified xsi:type="dcterms:W3CDTF">2017-09-22T10:22:00Z</dcterms:modified>
</cp:coreProperties>
</file>