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4CBB" w14:textId="77777777" w:rsidR="001234A5" w:rsidRDefault="006765D6" w:rsidP="006765D6">
      <w:pPr>
        <w:jc w:val="center"/>
      </w:pPr>
      <w:r>
        <w:rPr>
          <w:noProof/>
          <w:lang w:eastAsia="en-GB"/>
        </w:rPr>
        <w:drawing>
          <wp:inline distT="0" distB="0" distL="0" distR="0" wp14:anchorId="783654FE" wp14:editId="5767954D">
            <wp:extent cx="2267712" cy="1258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PRINTING quality)C BC Green  Gold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27328" w14:textId="77777777" w:rsidR="006765D6" w:rsidRDefault="006765D6" w:rsidP="006765D6">
      <w:pPr>
        <w:jc w:val="center"/>
      </w:pPr>
    </w:p>
    <w:p w14:paraId="78A89B79" w14:textId="77777777" w:rsidR="006765D6" w:rsidRDefault="006765D6" w:rsidP="006765D6">
      <w:pPr>
        <w:jc w:val="center"/>
      </w:pPr>
    </w:p>
    <w:p w14:paraId="776157E8" w14:textId="77777777" w:rsidR="006765D6" w:rsidRDefault="006765D6" w:rsidP="006765D6">
      <w:pPr>
        <w:jc w:val="center"/>
      </w:pPr>
    </w:p>
    <w:p w14:paraId="6C764F4C" w14:textId="77777777" w:rsidR="006765D6" w:rsidRDefault="006765D6" w:rsidP="006765D6">
      <w:pPr>
        <w:jc w:val="center"/>
      </w:pPr>
    </w:p>
    <w:p w14:paraId="11CD05BB" w14:textId="77777777" w:rsidR="006765D6" w:rsidRDefault="006765D6" w:rsidP="006765D6">
      <w:pPr>
        <w:jc w:val="center"/>
      </w:pPr>
    </w:p>
    <w:p w14:paraId="182F96FD" w14:textId="04605493" w:rsidR="006765D6" w:rsidRDefault="00336B23" w:rsidP="007E4066">
      <w:pPr>
        <w:pStyle w:val="Title"/>
        <w:jc w:val="center"/>
      </w:pPr>
      <w:r>
        <w:t>Licensed V</w:t>
      </w:r>
      <w:r>
        <w:t xml:space="preserve">ehicle </w:t>
      </w:r>
      <w:r>
        <w:t>E</w:t>
      </w:r>
      <w:r>
        <w:t xml:space="preserve">mission and </w:t>
      </w:r>
      <w:r>
        <w:t>W</w:t>
      </w:r>
      <w:r>
        <w:t xml:space="preserve">heelchair </w:t>
      </w:r>
      <w:r>
        <w:t>A</w:t>
      </w:r>
      <w:r>
        <w:t xml:space="preserve">ccessibility </w:t>
      </w:r>
      <w:r>
        <w:t>P</w:t>
      </w:r>
      <w:r>
        <w:t>olicy</w:t>
      </w:r>
    </w:p>
    <w:p w14:paraId="74C02952" w14:textId="77777777" w:rsidR="006765D6" w:rsidRDefault="006765D6" w:rsidP="006765D6"/>
    <w:p w14:paraId="0AFE2A16" w14:textId="77777777" w:rsidR="006765D6" w:rsidRDefault="006765D6" w:rsidP="006765D6"/>
    <w:p w14:paraId="53A15074" w14:textId="77777777" w:rsidR="006765D6" w:rsidRDefault="006765D6" w:rsidP="006765D6"/>
    <w:p w14:paraId="6E985066" w14:textId="77777777" w:rsidR="006765D6" w:rsidRDefault="006765D6" w:rsidP="006765D6"/>
    <w:p w14:paraId="64514639" w14:textId="77777777" w:rsidR="006765D6" w:rsidRDefault="006765D6" w:rsidP="006765D6"/>
    <w:p w14:paraId="1CFFEB93" w14:textId="77777777" w:rsidR="006765D6" w:rsidRDefault="006765D6" w:rsidP="006765D6"/>
    <w:p w14:paraId="20FD2B57" w14:textId="77777777" w:rsidR="006765D6" w:rsidRDefault="006765D6" w:rsidP="006765D6"/>
    <w:p w14:paraId="2B746047" w14:textId="77777777" w:rsidR="006765D6" w:rsidRDefault="006765D6" w:rsidP="006765D6"/>
    <w:p w14:paraId="2A9E5C0F" w14:textId="77777777" w:rsidR="006765D6" w:rsidRDefault="006765D6" w:rsidP="006765D6"/>
    <w:p w14:paraId="183E843E" w14:textId="77777777" w:rsidR="006765D6" w:rsidRDefault="006765D6" w:rsidP="006765D6"/>
    <w:p w14:paraId="3163FB5E" w14:textId="77777777" w:rsidR="006765D6" w:rsidRDefault="006765D6" w:rsidP="006765D6"/>
    <w:p w14:paraId="63AF0B81" w14:textId="77777777" w:rsidR="006765D6" w:rsidRDefault="006765D6" w:rsidP="006765D6"/>
    <w:p w14:paraId="4D594335" w14:textId="77777777" w:rsidR="006765D6" w:rsidRDefault="006765D6" w:rsidP="006765D6"/>
    <w:p w14:paraId="74741EF1" w14:textId="77777777" w:rsidR="006765D6" w:rsidRDefault="006765D6" w:rsidP="006765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65D6" w14:paraId="06577D8E" w14:textId="77777777" w:rsidTr="006765D6">
        <w:tc>
          <w:tcPr>
            <w:tcW w:w="4508" w:type="dxa"/>
          </w:tcPr>
          <w:p w14:paraId="25D409D3" w14:textId="77777777" w:rsidR="006765D6" w:rsidRDefault="006765D6" w:rsidP="006765D6">
            <w:r>
              <w:t>Version Control</w:t>
            </w:r>
          </w:p>
        </w:tc>
        <w:tc>
          <w:tcPr>
            <w:tcW w:w="4508" w:type="dxa"/>
          </w:tcPr>
          <w:p w14:paraId="5289AA4F" w14:textId="77777777" w:rsidR="006765D6" w:rsidRDefault="006765D6" w:rsidP="006765D6"/>
        </w:tc>
      </w:tr>
      <w:tr w:rsidR="006765D6" w14:paraId="0BEE561B" w14:textId="77777777" w:rsidTr="006765D6">
        <w:tc>
          <w:tcPr>
            <w:tcW w:w="4508" w:type="dxa"/>
          </w:tcPr>
          <w:p w14:paraId="657876CB" w14:textId="64960DC3" w:rsidR="006765D6" w:rsidRDefault="00F10F98" w:rsidP="006765D6">
            <w:r>
              <w:t>1</w:t>
            </w:r>
          </w:p>
        </w:tc>
        <w:tc>
          <w:tcPr>
            <w:tcW w:w="4508" w:type="dxa"/>
          </w:tcPr>
          <w:p w14:paraId="59722B27" w14:textId="77777777" w:rsidR="006765D6" w:rsidRDefault="006765D6" w:rsidP="006765D6">
            <w:r>
              <w:t xml:space="preserve">Draft for consultation </w:t>
            </w:r>
          </w:p>
        </w:tc>
      </w:tr>
    </w:tbl>
    <w:p w14:paraId="516A029A" w14:textId="77777777" w:rsidR="006765D6" w:rsidRDefault="006765D6" w:rsidP="006765D6"/>
    <w:p w14:paraId="6AF2C202" w14:textId="77777777" w:rsidR="006765D6" w:rsidRDefault="006765D6" w:rsidP="006765D6"/>
    <w:p w14:paraId="7E09AE6D" w14:textId="77777777" w:rsidR="006765D6" w:rsidRDefault="006765D6" w:rsidP="006765D6"/>
    <w:p w14:paraId="5475746C" w14:textId="77777777" w:rsidR="006765D6" w:rsidRDefault="006765D6" w:rsidP="006765D6">
      <w:pPr>
        <w:pStyle w:val="Heading1"/>
      </w:pPr>
      <w:r>
        <w:lastRenderedPageBreak/>
        <w:t>Introduction</w:t>
      </w:r>
    </w:p>
    <w:p w14:paraId="39003192" w14:textId="7E9939B4" w:rsidR="006765D6" w:rsidRDefault="006765D6" w:rsidP="006765D6">
      <w:r>
        <w:t xml:space="preserve">Cheltenham Borough Council (“authority”) has </w:t>
      </w:r>
      <w:r w:rsidRPr="006765D6">
        <w:t>declared a 'Climate Emergency' and committed to become a net zero carbon council and borough by 2030</w:t>
      </w:r>
      <w:r>
        <w:t xml:space="preserve">.  In September 2021, the </w:t>
      </w:r>
      <w:r w:rsidRPr="006765D6">
        <w:t>Cabinet Member Customer &amp; Regulatory Services</w:t>
      </w:r>
      <w:r>
        <w:t xml:space="preserve"> announced the authority’s ambition to transition it licensed Hackney Carriage fleet to a fully </w:t>
      </w:r>
      <w:r w:rsidR="00336B23">
        <w:t>carbon neutral</w:t>
      </w:r>
      <w:r>
        <w:t xml:space="preserve"> fleet.</w:t>
      </w:r>
    </w:p>
    <w:p w14:paraId="577A7BD0" w14:textId="251DC0B2" w:rsidR="001A6CFA" w:rsidRDefault="001A6CFA" w:rsidP="006765D6">
      <w:r>
        <w:t>In addition, the authority’s</w:t>
      </w:r>
      <w:r w:rsidR="003C0C11">
        <w:t xml:space="preserve"> draft</w:t>
      </w:r>
      <w:r>
        <w:t xml:space="preserve"> </w:t>
      </w:r>
      <w:r w:rsidRPr="001A6CFA">
        <w:t>Air Quality Action Plan</w:t>
      </w:r>
      <w:r>
        <w:t xml:space="preserve"> sets out a number of actions, specifically relating to licensed vehicles, that seeks to implement a range of measures to improve emissions from licensed vehicles.</w:t>
      </w:r>
    </w:p>
    <w:p w14:paraId="10ECC93C" w14:textId="77777777" w:rsidR="006765D6" w:rsidRDefault="001A6CFA" w:rsidP="006765D6">
      <w:r>
        <w:t>This policy implements these plans and strategies.</w:t>
      </w:r>
    </w:p>
    <w:p w14:paraId="66F0C123" w14:textId="77777777" w:rsidR="006765D6" w:rsidRDefault="006765D6" w:rsidP="006765D6">
      <w:pPr>
        <w:pStyle w:val="Heading1"/>
      </w:pPr>
      <w:r>
        <w:t>Scope</w:t>
      </w:r>
      <w:r w:rsidR="001A6CFA">
        <w:t xml:space="preserve"> &amp; Implementation</w:t>
      </w:r>
    </w:p>
    <w:p w14:paraId="3D2E3A5A" w14:textId="77777777" w:rsidR="001A6CFA" w:rsidRDefault="001A6CFA" w:rsidP="006765D6">
      <w:r>
        <w:t>This policy applies to Hackney Carriage and Private Hire vehicles licensed by the authority.</w:t>
      </w:r>
    </w:p>
    <w:p w14:paraId="318151FB" w14:textId="77777777" w:rsidR="001A6CFA" w:rsidRDefault="001A6CFA" w:rsidP="006765D6">
      <w:r>
        <w:t>The substantive policy document sets out how and when the various measures will be implemented.</w:t>
      </w:r>
    </w:p>
    <w:p w14:paraId="4932E85E" w14:textId="77777777" w:rsidR="001A6CFA" w:rsidRDefault="001A6CFA" w:rsidP="006765D6">
      <w:r>
        <w:t xml:space="preserve">Any further questions can be directed to </w:t>
      </w:r>
      <w:hyperlink r:id="rId9" w:history="1">
        <w:r w:rsidRPr="00527161">
          <w:rPr>
            <w:rStyle w:val="Hyperlink"/>
          </w:rPr>
          <w:t>licensing@cheltenham.gov.uk</w:t>
        </w:r>
      </w:hyperlink>
      <w:r>
        <w:t xml:space="preserve">. </w:t>
      </w:r>
    </w:p>
    <w:p w14:paraId="4109445A" w14:textId="77777777" w:rsidR="001A6CFA" w:rsidRDefault="001A6CFA" w:rsidP="006765D6"/>
    <w:p w14:paraId="1B90013F" w14:textId="77777777" w:rsidR="001A6CFA" w:rsidRDefault="001A6CFA">
      <w:r>
        <w:br w:type="page"/>
      </w:r>
    </w:p>
    <w:p w14:paraId="7C032BEE" w14:textId="6C604E80" w:rsidR="004D78ED" w:rsidRDefault="004D78ED" w:rsidP="001A6CFA">
      <w:pPr>
        <w:pStyle w:val="Heading1"/>
      </w:pPr>
      <w:r>
        <w:lastRenderedPageBreak/>
        <w:t xml:space="preserve">Policy Overview </w:t>
      </w:r>
    </w:p>
    <w:p w14:paraId="45B083F4" w14:textId="22597295" w:rsidR="004D78ED" w:rsidRDefault="00BC1BFD" w:rsidP="007E4066">
      <w:r>
        <w:t xml:space="preserve">This policy implements the ambition of the authority to operate a fully </w:t>
      </w:r>
      <w:r w:rsidRPr="006765D6">
        <w:t>net zero</w:t>
      </w:r>
      <w:r>
        <w:t xml:space="preserve"> carbon fleet by 2030.  The stated approach by the authority is to implement these requirements in stages focussing on phasing out the most polluting vehicles as a first step.</w:t>
      </w:r>
    </w:p>
    <w:p w14:paraId="5C8D78CC" w14:textId="3FA49795" w:rsidR="00BC1BFD" w:rsidRDefault="00BC1BFD" w:rsidP="007E4066">
      <w:r>
        <w:t>This policy preserves the authority’s commitment to maintain a high level of accessibility.  To this end, unless exceptional circumstances apply as outlined in this policy, the requirement for new and replacement vehicles to be fully wheelchair accessible remains unchanged.</w:t>
      </w:r>
    </w:p>
    <w:p w14:paraId="28580479" w14:textId="25BCE120" w:rsidR="00BC1BFD" w:rsidRDefault="00BC1BFD" w:rsidP="007E4066">
      <w:r>
        <w:t>This overview provides a quick reference and easy read guide for licence holders.  The detail of this policy can be found</w:t>
      </w:r>
      <w:r w:rsidR="00773A19">
        <w:t xml:space="preserve"> set out further down this document.</w:t>
      </w:r>
    </w:p>
    <w:p w14:paraId="5C72BB94" w14:textId="04E694A9" w:rsidR="00BC1BFD" w:rsidRDefault="00BC1BFD" w:rsidP="00BC1BFD">
      <w:pPr>
        <w:pStyle w:val="Heading2"/>
      </w:pPr>
      <w:r>
        <w:t xml:space="preserve">Staged Implementation </w:t>
      </w:r>
    </w:p>
    <w:p w14:paraId="1CE1CD58" w14:textId="0172EAE2" w:rsidR="00773A19" w:rsidRPr="00773A19" w:rsidRDefault="00773A19" w:rsidP="00773A19">
      <w:pPr>
        <w:pStyle w:val="Heading4"/>
      </w:pPr>
      <w:r w:rsidRPr="00773A19">
        <w:t>Hackney Carriage Vehicles</w:t>
      </w:r>
    </w:p>
    <w:p w14:paraId="3B20B7CE" w14:textId="34C165AC" w:rsidR="00BC1BFD" w:rsidRDefault="00BC1BFD" w:rsidP="007E4066">
      <w:r>
        <w:t xml:space="preserve">The authority will implement its </w:t>
      </w:r>
      <w:r>
        <w:t xml:space="preserve">fully </w:t>
      </w:r>
      <w:r w:rsidRPr="006765D6">
        <w:t>net zero</w:t>
      </w:r>
      <w:r>
        <w:t xml:space="preserve"> carbon fleet</w:t>
      </w:r>
      <w:r>
        <w:t xml:space="preserve"> in accordance with the table below: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2254"/>
        <w:gridCol w:w="2254"/>
        <w:gridCol w:w="4621"/>
      </w:tblGrid>
      <w:tr w:rsidR="000447EA" w:rsidRPr="00BC1BFD" w14:paraId="7D0A9991" w14:textId="77777777" w:rsidTr="000447EA">
        <w:tc>
          <w:tcPr>
            <w:tcW w:w="2254" w:type="dxa"/>
          </w:tcPr>
          <w:p w14:paraId="65127CD9" w14:textId="623CDB8A" w:rsidR="000447EA" w:rsidRPr="00BC1BFD" w:rsidRDefault="000447EA" w:rsidP="007E4066">
            <w:pPr>
              <w:rPr>
                <w:b/>
              </w:rPr>
            </w:pPr>
            <w:r w:rsidRPr="00BC1BFD">
              <w:rPr>
                <w:b/>
              </w:rPr>
              <w:t>Euro Emission Standards</w:t>
            </w:r>
          </w:p>
        </w:tc>
        <w:tc>
          <w:tcPr>
            <w:tcW w:w="2254" w:type="dxa"/>
          </w:tcPr>
          <w:p w14:paraId="114C8B6B" w14:textId="686BA18B" w:rsidR="000447EA" w:rsidRPr="00BC1BFD" w:rsidRDefault="000447EA" w:rsidP="00BC1BFD">
            <w:pPr>
              <w:rPr>
                <w:b/>
              </w:rPr>
            </w:pPr>
            <w:r w:rsidRPr="00BC1BFD">
              <w:rPr>
                <w:b/>
              </w:rPr>
              <w:t>Replacement Date</w:t>
            </w:r>
          </w:p>
        </w:tc>
        <w:tc>
          <w:tcPr>
            <w:tcW w:w="4621" w:type="dxa"/>
          </w:tcPr>
          <w:p w14:paraId="408D41A4" w14:textId="7C9C63F1" w:rsidR="000447EA" w:rsidRPr="00BC1BFD" w:rsidRDefault="000447EA" w:rsidP="00BC1BFD">
            <w:pPr>
              <w:rPr>
                <w:b/>
              </w:rPr>
            </w:pPr>
            <w:r w:rsidRPr="00BC1BFD">
              <w:rPr>
                <w:b/>
              </w:rPr>
              <w:t>Replacement Requirement</w:t>
            </w:r>
          </w:p>
        </w:tc>
      </w:tr>
      <w:tr w:rsidR="000447EA" w14:paraId="497B403F" w14:textId="77777777" w:rsidTr="000447EA">
        <w:tc>
          <w:tcPr>
            <w:tcW w:w="2254" w:type="dxa"/>
          </w:tcPr>
          <w:p w14:paraId="1AB23D60" w14:textId="0D41B98D" w:rsidR="000447EA" w:rsidRDefault="000447EA" w:rsidP="000447EA">
            <w:r>
              <w:t>Licensed vehicles manufactured to Euro 3</w:t>
            </w:r>
            <w:r>
              <w:t xml:space="preserve"> or 4</w:t>
            </w:r>
            <w:r>
              <w:t xml:space="preserve"> Standards</w:t>
            </w:r>
          </w:p>
        </w:tc>
        <w:tc>
          <w:tcPr>
            <w:tcW w:w="2254" w:type="dxa"/>
          </w:tcPr>
          <w:p w14:paraId="42E93C5B" w14:textId="638737D5" w:rsidR="000447EA" w:rsidRDefault="000447EA" w:rsidP="000447EA">
            <w:r w:rsidRPr="006F72A5">
              <w:t xml:space="preserve">Must be replaced on 2023 renewal date </w:t>
            </w:r>
          </w:p>
        </w:tc>
        <w:tc>
          <w:tcPr>
            <w:tcW w:w="4621" w:type="dxa"/>
          </w:tcPr>
          <w:p w14:paraId="4C2B4101" w14:textId="5F37CB2B" w:rsidR="000447EA" w:rsidRDefault="00796608" w:rsidP="000447EA">
            <w:r>
              <w:t>M</w:t>
            </w:r>
            <w:r w:rsidR="000447EA">
              <w:t>ust be replaced with:</w:t>
            </w:r>
          </w:p>
          <w:p w14:paraId="6F1C006F" w14:textId="77777777" w:rsidR="000447EA" w:rsidRDefault="000447EA" w:rsidP="000447EA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 xml:space="preserve">silver WAV manufactured to Euro 6; </w:t>
            </w:r>
          </w:p>
          <w:p w14:paraId="134295A9" w14:textId="40D47575" w:rsidR="000447EA" w:rsidRDefault="00F10F98" w:rsidP="000447EA">
            <w:pPr>
              <w:pStyle w:val="ListParagraph"/>
              <w:numPr>
                <w:ilvl w:val="0"/>
                <w:numId w:val="5"/>
              </w:numPr>
              <w:ind w:left="342"/>
            </w:pPr>
            <w:r w:rsidRPr="00251D8B">
              <w:t xml:space="preserve">carbon neutral </w:t>
            </w:r>
            <w:r w:rsidR="000447EA">
              <w:t>WAV;</w:t>
            </w:r>
            <w:r w:rsidR="00796608">
              <w:t xml:space="preserve"> or</w:t>
            </w:r>
          </w:p>
          <w:p w14:paraId="2EE4E504" w14:textId="77777777" w:rsidR="000447EA" w:rsidRDefault="000447EA" w:rsidP="000447EA">
            <w:pPr>
              <w:pStyle w:val="ListParagraph"/>
              <w:numPr>
                <w:ilvl w:val="0"/>
                <w:numId w:val="5"/>
              </w:numPr>
              <w:ind w:left="342"/>
            </w:pPr>
            <w:r>
              <w:t>Euro 6</w:t>
            </w:r>
            <w:r>
              <w:t xml:space="preserve"> </w:t>
            </w:r>
            <w:r w:rsidRPr="000447EA">
              <w:t xml:space="preserve">plug-in hybrid </w:t>
            </w:r>
            <w:r>
              <w:t>WAV.</w:t>
            </w:r>
          </w:p>
          <w:p w14:paraId="08BD368B" w14:textId="36567C22" w:rsidR="00A91BDE" w:rsidRDefault="00A91BDE" w:rsidP="00A91BDE">
            <w:pPr>
              <w:pStyle w:val="ListParagraph"/>
              <w:ind w:left="342"/>
            </w:pPr>
          </w:p>
        </w:tc>
      </w:tr>
      <w:tr w:rsidR="00BB6328" w14:paraId="617FBCCE" w14:textId="77777777" w:rsidTr="00C22F61">
        <w:tc>
          <w:tcPr>
            <w:tcW w:w="4508" w:type="dxa"/>
            <w:gridSpan w:val="2"/>
          </w:tcPr>
          <w:p w14:paraId="3C27F1DF" w14:textId="77777777" w:rsidR="00BB6328" w:rsidRPr="006F72A5" w:rsidRDefault="00BB6328" w:rsidP="000447EA"/>
        </w:tc>
        <w:tc>
          <w:tcPr>
            <w:tcW w:w="4621" w:type="dxa"/>
          </w:tcPr>
          <w:p w14:paraId="77691FA2" w14:textId="7353F02D" w:rsidR="00BB6328" w:rsidRDefault="00BB6328" w:rsidP="000447EA">
            <w:r>
              <w:t>Euro 6 WAV/</w:t>
            </w:r>
            <w:r w:rsidRPr="000447EA">
              <w:t xml:space="preserve"> </w:t>
            </w:r>
            <w:r w:rsidRPr="000447EA">
              <w:t>plug-in hybrid</w:t>
            </w:r>
            <w:r>
              <w:t xml:space="preserve"> replacement (above) to be replaced with </w:t>
            </w:r>
            <w:r w:rsidR="00F10F98" w:rsidRPr="00251D8B">
              <w:t xml:space="preserve">carbon neutral </w:t>
            </w:r>
            <w:r>
              <w:t>WAV</w:t>
            </w:r>
            <w:r>
              <w:t xml:space="preserve"> on renewal 2028.</w:t>
            </w:r>
          </w:p>
          <w:p w14:paraId="6376D96B" w14:textId="46990532" w:rsidR="00BB6328" w:rsidRDefault="00BB6328" w:rsidP="00BB6328">
            <w:pPr>
              <w:pStyle w:val="NoSpacing"/>
            </w:pPr>
          </w:p>
        </w:tc>
      </w:tr>
      <w:tr w:rsidR="000447EA" w14:paraId="6DF5A41C" w14:textId="77777777" w:rsidTr="000447EA">
        <w:tc>
          <w:tcPr>
            <w:tcW w:w="2254" w:type="dxa"/>
          </w:tcPr>
          <w:p w14:paraId="185C966B" w14:textId="7920FFB8" w:rsidR="000447EA" w:rsidRDefault="000447EA" w:rsidP="00A91BDE">
            <w:r>
              <w:t xml:space="preserve">Non-wheelchair accessible vehicles manufactured to Euro 5 </w:t>
            </w:r>
            <w:r w:rsidR="00A91BDE">
              <w:t>or 6 s</w:t>
            </w:r>
            <w:r>
              <w:t>tandards</w:t>
            </w:r>
          </w:p>
        </w:tc>
        <w:tc>
          <w:tcPr>
            <w:tcW w:w="2254" w:type="dxa"/>
          </w:tcPr>
          <w:p w14:paraId="2099FFE9" w14:textId="77777777" w:rsidR="000447EA" w:rsidRDefault="000447EA" w:rsidP="000447EA">
            <w:r>
              <w:t>Must be replaced on 2026 renewal date in accordance with the requirements set out in paragraph 1.5</w:t>
            </w:r>
          </w:p>
          <w:p w14:paraId="33033F12" w14:textId="0F71ECE6" w:rsidR="00A91BDE" w:rsidRDefault="00A91BDE" w:rsidP="000447EA"/>
        </w:tc>
        <w:tc>
          <w:tcPr>
            <w:tcW w:w="4621" w:type="dxa"/>
          </w:tcPr>
          <w:p w14:paraId="1E9751DC" w14:textId="4B23F9BF" w:rsidR="000447EA" w:rsidRDefault="00A91BDE" w:rsidP="002629C9">
            <w:r>
              <w:t>By the dates specified, l</w:t>
            </w:r>
            <w:r w:rsidRPr="00A91BDE">
              <w:t>icensed vehicles manufactured to Euro 5 emission standards must be replaced with fully carbon neutral wheelchair accessible vehicles</w:t>
            </w:r>
          </w:p>
        </w:tc>
      </w:tr>
      <w:tr w:rsidR="002629C9" w14:paraId="0F31968B" w14:textId="77777777" w:rsidTr="000447EA">
        <w:tc>
          <w:tcPr>
            <w:tcW w:w="2254" w:type="dxa"/>
          </w:tcPr>
          <w:p w14:paraId="7CA1C6C4" w14:textId="388FB492" w:rsidR="002629C9" w:rsidRDefault="002629C9" w:rsidP="00A91BDE">
            <w:r>
              <w:t>Non-wheelchair accessible v</w:t>
            </w:r>
            <w:r>
              <w:t xml:space="preserve">ehicles manufactured to Euro </w:t>
            </w:r>
            <w:r>
              <w:t>6 standards</w:t>
            </w:r>
          </w:p>
          <w:p w14:paraId="686F24AB" w14:textId="1A6DAD65" w:rsidR="002629C9" w:rsidRDefault="002629C9" w:rsidP="00A91BDE"/>
        </w:tc>
        <w:tc>
          <w:tcPr>
            <w:tcW w:w="2254" w:type="dxa"/>
          </w:tcPr>
          <w:p w14:paraId="02604D23" w14:textId="3B6D7CF0" w:rsidR="002629C9" w:rsidRDefault="002629C9" w:rsidP="002629C9">
            <w:r>
              <w:t>Must be replaced on 202</w:t>
            </w:r>
            <w:r>
              <w:t>7</w:t>
            </w:r>
            <w:r>
              <w:t xml:space="preserve"> renewal date in accordance with the requirements set out in paragraph 1.5</w:t>
            </w:r>
          </w:p>
          <w:p w14:paraId="0ADE9109" w14:textId="77777777" w:rsidR="002629C9" w:rsidRDefault="002629C9" w:rsidP="000447EA"/>
        </w:tc>
        <w:tc>
          <w:tcPr>
            <w:tcW w:w="4621" w:type="dxa"/>
          </w:tcPr>
          <w:p w14:paraId="176EC2BD" w14:textId="5D43D831" w:rsidR="002629C9" w:rsidRDefault="002629C9" w:rsidP="002629C9">
            <w:r>
              <w:t>By the dates specified, l</w:t>
            </w:r>
            <w:r w:rsidRPr="00A91BDE">
              <w:t>icensed vehicles manufactured to Euro 6 emission standards must be replaced with fully carbon neutral wheelchair accessible vehicles</w:t>
            </w:r>
          </w:p>
        </w:tc>
      </w:tr>
      <w:tr w:rsidR="000447EA" w14:paraId="51B3BC11" w14:textId="77777777" w:rsidTr="000447EA">
        <w:tc>
          <w:tcPr>
            <w:tcW w:w="2254" w:type="dxa"/>
          </w:tcPr>
          <w:p w14:paraId="03A5C09C" w14:textId="2EAA6275" w:rsidR="000447EA" w:rsidRDefault="000447EA" w:rsidP="00A91BDE">
            <w:r>
              <w:t>Wheelchair accessible vehicles manufactured to Euro 5</w:t>
            </w:r>
            <w:r w:rsidR="00A91BDE">
              <w:t xml:space="preserve"> or 6 s</w:t>
            </w:r>
            <w:r>
              <w:t>tandards</w:t>
            </w:r>
          </w:p>
        </w:tc>
        <w:tc>
          <w:tcPr>
            <w:tcW w:w="2254" w:type="dxa"/>
          </w:tcPr>
          <w:p w14:paraId="08DACCA9" w14:textId="19EB7DED" w:rsidR="000447EA" w:rsidRDefault="000447EA" w:rsidP="00A91BDE">
            <w:r>
              <w:t xml:space="preserve">Will continue to be licensed in accordance with </w:t>
            </w:r>
            <w:r w:rsidR="00A91BDE">
              <w:t>circumstances prior to mandatory WAV policy cancellation.</w:t>
            </w:r>
          </w:p>
        </w:tc>
        <w:tc>
          <w:tcPr>
            <w:tcW w:w="4621" w:type="dxa"/>
          </w:tcPr>
          <w:p w14:paraId="45F5FA6E" w14:textId="711B0D3A" w:rsidR="00A91BDE" w:rsidRDefault="00A91BDE" w:rsidP="00A91BDE">
            <w:pPr>
              <w:pStyle w:val="ListParagraph"/>
              <w:numPr>
                <w:ilvl w:val="0"/>
                <w:numId w:val="6"/>
              </w:numPr>
            </w:pPr>
            <w:r w:rsidRPr="00A91BDE">
              <w:rPr>
                <w:b/>
              </w:rPr>
              <w:t>WAVs adapted</w:t>
            </w:r>
            <w:r>
              <w:t xml:space="preserve"> 10 years from the date first licensed but with a maximum permitted licensing period of 2030; or </w:t>
            </w:r>
          </w:p>
          <w:p w14:paraId="08951931" w14:textId="5B48241D" w:rsidR="00A91BDE" w:rsidRDefault="00A91BDE" w:rsidP="00A91BDE">
            <w:pPr>
              <w:pStyle w:val="ListParagraph"/>
              <w:numPr>
                <w:ilvl w:val="0"/>
                <w:numId w:val="6"/>
              </w:numPr>
            </w:pPr>
            <w:r w:rsidRPr="00A91BDE">
              <w:rPr>
                <w:b/>
              </w:rPr>
              <w:t>Purpose built WAVs</w:t>
            </w:r>
            <w:r>
              <w:t xml:space="preserve"> 14 years from the date first licensed but with a maximum permitted licensing period of 2030.</w:t>
            </w:r>
          </w:p>
          <w:p w14:paraId="3DAB7910" w14:textId="0BF108FC" w:rsidR="00A91BDE" w:rsidRDefault="00A91BDE" w:rsidP="00A91BDE"/>
          <w:p w14:paraId="4CEA1469" w14:textId="792E5B98" w:rsidR="000447EA" w:rsidRDefault="00A91BDE" w:rsidP="000447EA">
            <w:r>
              <w:t xml:space="preserve">Wheelchair accessible vehicles can only be replaced with another wheelchair accessible vehicle.  </w:t>
            </w:r>
          </w:p>
        </w:tc>
      </w:tr>
    </w:tbl>
    <w:p w14:paraId="7A664269" w14:textId="67BA0D43" w:rsidR="00BC1BFD" w:rsidRDefault="00BC1BFD" w:rsidP="00773A19">
      <w:pPr>
        <w:pStyle w:val="NoSpacing"/>
      </w:pPr>
    </w:p>
    <w:p w14:paraId="679BBF45" w14:textId="20029752" w:rsidR="00773A19" w:rsidRDefault="00773A19" w:rsidP="00773A19">
      <w:pPr>
        <w:pStyle w:val="Heading4"/>
      </w:pPr>
      <w:r>
        <w:lastRenderedPageBreak/>
        <w:t>Private Hire Vehicles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8"/>
        <w:gridCol w:w="4485"/>
      </w:tblGrid>
      <w:tr w:rsidR="00773A19" w:rsidRPr="00186ED3" w14:paraId="20031F11" w14:textId="2639AD86" w:rsidTr="00773A19">
        <w:tc>
          <w:tcPr>
            <w:tcW w:w="2268" w:type="dxa"/>
          </w:tcPr>
          <w:p w14:paraId="7427575E" w14:textId="77777777" w:rsidR="00773A19" w:rsidRPr="00186ED3" w:rsidRDefault="00773A19" w:rsidP="00160517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Euro Emission Standards</w:t>
            </w:r>
          </w:p>
        </w:tc>
        <w:tc>
          <w:tcPr>
            <w:tcW w:w="2268" w:type="dxa"/>
          </w:tcPr>
          <w:p w14:paraId="244FAF41" w14:textId="77777777" w:rsidR="00773A19" w:rsidRPr="00186ED3" w:rsidRDefault="00773A19" w:rsidP="00160517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L</w:t>
            </w:r>
            <w:r>
              <w:rPr>
                <w:b/>
              </w:rPr>
              <w:t>icence date</w:t>
            </w:r>
          </w:p>
        </w:tc>
        <w:tc>
          <w:tcPr>
            <w:tcW w:w="4485" w:type="dxa"/>
          </w:tcPr>
          <w:p w14:paraId="0DC2A2A8" w14:textId="5C090B8D" w:rsidR="00773A19" w:rsidRPr="00186ED3" w:rsidRDefault="00773A19" w:rsidP="00160517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BC1BFD">
              <w:rPr>
                <w:b/>
              </w:rPr>
              <w:t>Replacement Requirement</w:t>
            </w:r>
          </w:p>
        </w:tc>
      </w:tr>
      <w:tr w:rsidR="00773A19" w14:paraId="67B4110B" w14:textId="7EE6CA9D" w:rsidTr="00773A19">
        <w:tc>
          <w:tcPr>
            <w:tcW w:w="2268" w:type="dxa"/>
          </w:tcPr>
          <w:p w14:paraId="32CB8979" w14:textId="4390B06B" w:rsidR="00773A19" w:rsidRDefault="00773A19" w:rsidP="00773A19">
            <w:pPr>
              <w:pStyle w:val="ListParagraph"/>
              <w:spacing w:after="240" w:line="360" w:lineRule="auto"/>
              <w:ind w:left="0"/>
            </w:pPr>
            <w:r>
              <w:t xml:space="preserve">Licensed vehicles manufactured to Euro 3 </w:t>
            </w:r>
            <w:r>
              <w:t>and 4 s</w:t>
            </w:r>
            <w:r>
              <w:t>tandards</w:t>
            </w:r>
          </w:p>
        </w:tc>
        <w:tc>
          <w:tcPr>
            <w:tcW w:w="2268" w:type="dxa"/>
          </w:tcPr>
          <w:p w14:paraId="4565A692" w14:textId="4D89E95B" w:rsidR="00773A19" w:rsidRDefault="00773A19" w:rsidP="00160517">
            <w:pPr>
              <w:spacing w:after="240" w:line="360" w:lineRule="auto"/>
            </w:pPr>
            <w:r>
              <w:t>Must be replaced on 2023 renewal date</w:t>
            </w:r>
          </w:p>
        </w:tc>
        <w:tc>
          <w:tcPr>
            <w:tcW w:w="4485" w:type="dxa"/>
          </w:tcPr>
          <w:p w14:paraId="6344A847" w14:textId="5D88D671" w:rsidR="00773A19" w:rsidRDefault="00773A19" w:rsidP="00773A19">
            <w:pPr>
              <w:pStyle w:val="ListParagraph"/>
              <w:numPr>
                <w:ilvl w:val="0"/>
                <w:numId w:val="7"/>
              </w:numPr>
              <w:spacing w:after="240" w:line="360" w:lineRule="auto"/>
            </w:pPr>
            <w:r>
              <w:t xml:space="preserve">A petrol vehicle manufactured to at least Euro 6 Emission Standards; </w:t>
            </w:r>
          </w:p>
          <w:p w14:paraId="5BF8A10E" w14:textId="3FA38FBE" w:rsidR="00773A19" w:rsidRDefault="00773A19" w:rsidP="00773A19">
            <w:pPr>
              <w:pStyle w:val="ListParagraph"/>
              <w:numPr>
                <w:ilvl w:val="0"/>
                <w:numId w:val="7"/>
              </w:numPr>
              <w:spacing w:after="240" w:line="360" w:lineRule="auto"/>
            </w:pPr>
            <w:r>
              <w:t xml:space="preserve">A Euro 6 plug-in hybrid; or </w:t>
            </w:r>
          </w:p>
          <w:p w14:paraId="76F7E317" w14:textId="52844A1E" w:rsidR="00773A19" w:rsidRDefault="00773A19" w:rsidP="00773A19">
            <w:pPr>
              <w:pStyle w:val="ListParagraph"/>
              <w:numPr>
                <w:ilvl w:val="0"/>
                <w:numId w:val="7"/>
              </w:numPr>
              <w:spacing w:after="240" w:line="360" w:lineRule="auto"/>
            </w:pPr>
            <w:r>
              <w:t>A fully carbon neutral vehicle</w:t>
            </w:r>
          </w:p>
        </w:tc>
      </w:tr>
      <w:tr w:rsidR="00251D8B" w14:paraId="1B01AFED" w14:textId="77777777" w:rsidTr="00B577B0">
        <w:tc>
          <w:tcPr>
            <w:tcW w:w="4536" w:type="dxa"/>
            <w:gridSpan w:val="2"/>
          </w:tcPr>
          <w:p w14:paraId="66CCD712" w14:textId="77777777" w:rsidR="00251D8B" w:rsidRDefault="00251D8B" w:rsidP="00160517">
            <w:pPr>
              <w:spacing w:after="240" w:line="360" w:lineRule="auto"/>
            </w:pPr>
          </w:p>
        </w:tc>
        <w:tc>
          <w:tcPr>
            <w:tcW w:w="4485" w:type="dxa"/>
          </w:tcPr>
          <w:p w14:paraId="5B63B41D" w14:textId="76C1A607" w:rsidR="00251D8B" w:rsidRDefault="00251D8B" w:rsidP="00251D8B">
            <w:r>
              <w:t>Euro 6 WAV/</w:t>
            </w:r>
            <w:r w:rsidRPr="000447EA">
              <w:t xml:space="preserve"> plug-in hybrid</w:t>
            </w:r>
            <w:r>
              <w:t xml:space="preserve"> replacement (above) to be replaced with fully </w:t>
            </w:r>
            <w:r w:rsidR="00F10F98" w:rsidRPr="00251D8B">
              <w:t>carbon neutral</w:t>
            </w:r>
            <w:r>
              <w:t xml:space="preserve"> WAV</w:t>
            </w:r>
            <w:r>
              <w:t xml:space="preserve"> on renewal 2028.</w:t>
            </w:r>
          </w:p>
        </w:tc>
      </w:tr>
      <w:tr w:rsidR="00773A19" w14:paraId="22CA837D" w14:textId="505B0AED" w:rsidTr="00773A19">
        <w:tc>
          <w:tcPr>
            <w:tcW w:w="2268" w:type="dxa"/>
          </w:tcPr>
          <w:p w14:paraId="30FDDF9D" w14:textId="77777777" w:rsidR="00773A19" w:rsidRDefault="00773A19" w:rsidP="00160517">
            <w:pPr>
              <w:pStyle w:val="ListParagraph"/>
              <w:spacing w:after="240" w:line="360" w:lineRule="auto"/>
              <w:ind w:left="0"/>
            </w:pPr>
            <w:r>
              <w:t>Licensed vehicles manufactured to Euro 5 Standards</w:t>
            </w:r>
          </w:p>
        </w:tc>
        <w:tc>
          <w:tcPr>
            <w:tcW w:w="2268" w:type="dxa"/>
          </w:tcPr>
          <w:p w14:paraId="16785E68" w14:textId="77777777" w:rsidR="00773A19" w:rsidRDefault="00773A19" w:rsidP="00160517">
            <w:pPr>
              <w:spacing w:after="240" w:line="360" w:lineRule="auto"/>
            </w:pPr>
            <w:r>
              <w:t>Must be replaced on 2025 renewal date</w:t>
            </w:r>
          </w:p>
        </w:tc>
        <w:tc>
          <w:tcPr>
            <w:tcW w:w="4485" w:type="dxa"/>
          </w:tcPr>
          <w:p w14:paraId="7C789FAF" w14:textId="77777777" w:rsidR="00773A19" w:rsidRDefault="00773A19" w:rsidP="00773A19">
            <w:pPr>
              <w:pStyle w:val="ListParagraph"/>
              <w:numPr>
                <w:ilvl w:val="0"/>
                <w:numId w:val="7"/>
              </w:numPr>
              <w:spacing w:after="240" w:line="360" w:lineRule="auto"/>
            </w:pPr>
            <w:r>
              <w:t xml:space="preserve">A petrol vehicle manufactured to at least Euro 6 Emission Standards; </w:t>
            </w:r>
          </w:p>
          <w:p w14:paraId="5C5FB4CC" w14:textId="77777777" w:rsidR="00773A19" w:rsidRDefault="00773A19" w:rsidP="00773A19">
            <w:pPr>
              <w:pStyle w:val="ListParagraph"/>
              <w:numPr>
                <w:ilvl w:val="0"/>
                <w:numId w:val="7"/>
              </w:numPr>
              <w:spacing w:after="240" w:line="360" w:lineRule="auto"/>
            </w:pPr>
            <w:r>
              <w:t xml:space="preserve">A Euro 6 plug-in hybrid; or </w:t>
            </w:r>
          </w:p>
          <w:p w14:paraId="4FBF0255" w14:textId="0FB636C4" w:rsidR="00773A19" w:rsidRDefault="00773A19" w:rsidP="00773A19">
            <w:pPr>
              <w:pStyle w:val="ListParagraph"/>
              <w:numPr>
                <w:ilvl w:val="0"/>
                <w:numId w:val="7"/>
              </w:numPr>
              <w:spacing w:after="240" w:line="360" w:lineRule="auto"/>
            </w:pPr>
            <w:r>
              <w:t>A fully carbon neutral vehicle</w:t>
            </w:r>
          </w:p>
        </w:tc>
      </w:tr>
    </w:tbl>
    <w:p w14:paraId="05E7E516" w14:textId="77777777" w:rsidR="00773A19" w:rsidRDefault="00773A19" w:rsidP="00BC1BFD">
      <w:pPr>
        <w:pStyle w:val="Heading2"/>
      </w:pPr>
    </w:p>
    <w:p w14:paraId="53DF06C2" w14:textId="77777777" w:rsidR="00BA03E5" w:rsidRDefault="00BA03E5" w:rsidP="00BC1BFD">
      <w:pPr>
        <w:pStyle w:val="Heading2"/>
      </w:pPr>
    </w:p>
    <w:p w14:paraId="4C63B717" w14:textId="77777777" w:rsidR="00BA03E5" w:rsidRDefault="00BA03E5" w:rsidP="00BC1BFD">
      <w:pPr>
        <w:pStyle w:val="Heading2"/>
      </w:pPr>
    </w:p>
    <w:p w14:paraId="368A98AE" w14:textId="77777777" w:rsidR="00BA03E5" w:rsidRDefault="00BA03E5" w:rsidP="00BC1BFD">
      <w:pPr>
        <w:pStyle w:val="Heading2"/>
      </w:pPr>
    </w:p>
    <w:p w14:paraId="4EBB72DE" w14:textId="77777777" w:rsidR="00BA03E5" w:rsidRDefault="00BA03E5" w:rsidP="00BC1BFD">
      <w:pPr>
        <w:pStyle w:val="Heading2"/>
      </w:pPr>
    </w:p>
    <w:p w14:paraId="2B8A7702" w14:textId="77777777" w:rsidR="00BA03E5" w:rsidRDefault="00BA03E5" w:rsidP="00BC1BFD">
      <w:pPr>
        <w:pStyle w:val="Heading2"/>
      </w:pPr>
    </w:p>
    <w:p w14:paraId="4F8EA0D4" w14:textId="77777777" w:rsidR="00BA03E5" w:rsidRDefault="00BA03E5" w:rsidP="00BC1BFD">
      <w:pPr>
        <w:pStyle w:val="Heading2"/>
      </w:pPr>
    </w:p>
    <w:p w14:paraId="007E0006" w14:textId="77777777" w:rsidR="00BA03E5" w:rsidRDefault="00BA03E5" w:rsidP="00BC1BFD">
      <w:pPr>
        <w:pStyle w:val="Heading2"/>
      </w:pPr>
    </w:p>
    <w:p w14:paraId="1CC0516B" w14:textId="77777777" w:rsidR="00BA03E5" w:rsidRDefault="00BA03E5" w:rsidP="00BC1BFD">
      <w:pPr>
        <w:pStyle w:val="Heading2"/>
      </w:pPr>
    </w:p>
    <w:p w14:paraId="43E6BDCF" w14:textId="77777777" w:rsidR="00BA03E5" w:rsidRDefault="00BA03E5" w:rsidP="00BC1BFD">
      <w:pPr>
        <w:pStyle w:val="Heading2"/>
      </w:pPr>
    </w:p>
    <w:p w14:paraId="53EB46BC" w14:textId="77777777" w:rsidR="00BA03E5" w:rsidRDefault="00BA03E5" w:rsidP="00BC1BFD">
      <w:pPr>
        <w:pStyle w:val="Heading2"/>
      </w:pPr>
    </w:p>
    <w:p w14:paraId="273F56F5" w14:textId="77777777" w:rsidR="00BA03E5" w:rsidRDefault="00BA03E5" w:rsidP="00BC1BFD">
      <w:pPr>
        <w:pStyle w:val="Heading2"/>
      </w:pPr>
    </w:p>
    <w:p w14:paraId="4EDEF352" w14:textId="77777777" w:rsidR="00BA03E5" w:rsidRDefault="00BA03E5" w:rsidP="00BC1BFD">
      <w:pPr>
        <w:pStyle w:val="Heading2"/>
      </w:pPr>
    </w:p>
    <w:p w14:paraId="7DF019ED" w14:textId="77777777" w:rsidR="00BA03E5" w:rsidRDefault="00BA03E5" w:rsidP="00BC1BFD">
      <w:pPr>
        <w:pStyle w:val="Heading2"/>
      </w:pPr>
    </w:p>
    <w:p w14:paraId="57698B40" w14:textId="77777777" w:rsidR="00BA03E5" w:rsidRDefault="00BA03E5" w:rsidP="00BC1BFD">
      <w:pPr>
        <w:pStyle w:val="Heading2"/>
      </w:pPr>
    </w:p>
    <w:p w14:paraId="323A7938" w14:textId="73504923" w:rsidR="00BA03E5" w:rsidRDefault="00BA03E5" w:rsidP="00BC1BFD">
      <w:pPr>
        <w:pStyle w:val="Heading2"/>
      </w:pPr>
    </w:p>
    <w:p w14:paraId="6A12BBAC" w14:textId="06678C61" w:rsidR="00BA03E5" w:rsidRDefault="00BA03E5" w:rsidP="00BA03E5"/>
    <w:p w14:paraId="4D812514" w14:textId="44E6AEFE" w:rsidR="00BA03E5" w:rsidRDefault="00BA03E5" w:rsidP="00BA03E5"/>
    <w:p w14:paraId="60D4141F" w14:textId="189124E3" w:rsidR="00BA03E5" w:rsidRDefault="00BA03E5" w:rsidP="00BA03E5"/>
    <w:p w14:paraId="1340D1F0" w14:textId="13543933" w:rsidR="00BA03E5" w:rsidRDefault="00BA03E5" w:rsidP="00BA03E5"/>
    <w:p w14:paraId="01DA9A1B" w14:textId="77777777" w:rsidR="00BA03E5" w:rsidRDefault="00BA03E5" w:rsidP="00BA03E5">
      <w:pPr>
        <w:sectPr w:rsidR="00BA03E5" w:rsidSect="00BA03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D6C294B" w14:textId="6F4CD0C0" w:rsidR="00BA03E5" w:rsidRDefault="00BA03E5" w:rsidP="00BA03E5">
      <w:pPr>
        <w:pStyle w:val="Heading2"/>
      </w:pPr>
      <w:r>
        <w:lastRenderedPageBreak/>
        <w:t xml:space="preserve">Overview Chart </w:t>
      </w:r>
    </w:p>
    <w:p w14:paraId="70F15281" w14:textId="73C590F5" w:rsidR="00AA2EE1" w:rsidRDefault="00AA2EE1" w:rsidP="00AA2EE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E96AAC" wp14:editId="3A9647CC">
            <wp:simplePos x="914400" y="1129085"/>
            <wp:positionH relativeFrom="margin">
              <wp:align>left</wp:align>
            </wp:positionH>
            <wp:positionV relativeFrom="margin">
              <wp:align>center</wp:align>
            </wp:positionV>
            <wp:extent cx="6002117" cy="5192202"/>
            <wp:effectExtent l="0" t="0" r="0" b="88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00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2" t="7215" r="19157" b="8161"/>
                    <a:stretch/>
                  </pic:blipFill>
                  <pic:spPr bwMode="auto">
                    <a:xfrm>
                      <a:off x="0" y="0"/>
                      <a:ext cx="6002117" cy="5192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4C98B3A" w14:textId="2A0EEDF5" w:rsidR="00BA03E5" w:rsidRDefault="00BA03E5" w:rsidP="00BA03E5"/>
    <w:p w14:paraId="19CB9158" w14:textId="29A29051" w:rsidR="00BA03E5" w:rsidRDefault="00BA03E5" w:rsidP="00BA03E5"/>
    <w:p w14:paraId="5C872F97" w14:textId="65E680F7" w:rsidR="00BA03E5" w:rsidRDefault="00BA03E5" w:rsidP="00BA03E5"/>
    <w:p w14:paraId="56EE6BF4" w14:textId="6712BCD2" w:rsidR="00BA03E5" w:rsidRDefault="00BA03E5" w:rsidP="00BA03E5"/>
    <w:p w14:paraId="54E2BA73" w14:textId="16A41995" w:rsidR="00BA03E5" w:rsidRDefault="00BA03E5" w:rsidP="00BA03E5"/>
    <w:p w14:paraId="30762C0B" w14:textId="277E01D9" w:rsidR="00BA03E5" w:rsidRDefault="00BA03E5" w:rsidP="00BA03E5"/>
    <w:p w14:paraId="28199A54" w14:textId="2DB6E54E" w:rsidR="00BA03E5" w:rsidRDefault="00BA03E5" w:rsidP="00BA03E5"/>
    <w:p w14:paraId="5C87BF5F" w14:textId="1A11C8D2" w:rsidR="00BA03E5" w:rsidRDefault="00BA03E5" w:rsidP="00BA03E5"/>
    <w:p w14:paraId="3751E214" w14:textId="5A18D362" w:rsidR="00BA03E5" w:rsidRDefault="00BA03E5" w:rsidP="00BA03E5"/>
    <w:p w14:paraId="05722F19" w14:textId="2CAA6355" w:rsidR="00BA03E5" w:rsidRDefault="00BA03E5" w:rsidP="00BA03E5"/>
    <w:p w14:paraId="7E8C8B79" w14:textId="5B44DDF0" w:rsidR="001A6CFA" w:rsidRDefault="001A6CFA" w:rsidP="001A6CFA">
      <w:pPr>
        <w:pStyle w:val="Heading1"/>
      </w:pPr>
      <w:r>
        <w:lastRenderedPageBreak/>
        <w:t xml:space="preserve">Hackney Carriage Vehicles </w:t>
      </w:r>
    </w:p>
    <w:p w14:paraId="70CFACFF" w14:textId="77777777" w:rsidR="00FC042B" w:rsidRDefault="00FC042B" w:rsidP="00FC042B">
      <w:pPr>
        <w:pStyle w:val="Heading2"/>
      </w:pPr>
      <w:r>
        <w:t>Existing Licensed Vehicles</w:t>
      </w:r>
    </w:p>
    <w:p w14:paraId="6A2C9F35" w14:textId="77777777" w:rsidR="00FC042B" w:rsidRPr="00FC042B" w:rsidRDefault="00FC042B" w:rsidP="002629C9">
      <w:pPr>
        <w:pStyle w:val="NoSpacing"/>
      </w:pPr>
    </w:p>
    <w:p w14:paraId="4CE495BC" w14:textId="5747B855" w:rsidR="00FC36BA" w:rsidRDefault="00FC36BA" w:rsidP="00FC36BA">
      <w:pPr>
        <w:pStyle w:val="ListParagraph"/>
        <w:numPr>
          <w:ilvl w:val="1"/>
          <w:numId w:val="1"/>
        </w:numPr>
        <w:spacing w:after="240" w:line="360" w:lineRule="auto"/>
      </w:pPr>
      <w:r>
        <w:t xml:space="preserve">The general approach adopted by the authority to facilitate the transition from </w:t>
      </w:r>
      <w:r w:rsidRPr="00FC36BA">
        <w:t>fossil fuel vehicles</w:t>
      </w:r>
      <w:r>
        <w:t xml:space="preserve"> to a fully </w:t>
      </w:r>
      <w:r w:rsidR="00336B23">
        <w:t>carbon neutral</w:t>
      </w:r>
      <w:r w:rsidR="003C0C11">
        <w:t xml:space="preserve"> and accessible</w:t>
      </w:r>
      <w:r>
        <w:t xml:space="preserve"> fleet</w:t>
      </w:r>
      <w:r w:rsidR="003C0C11">
        <w:t>,</w:t>
      </w:r>
      <w:r>
        <w:t xml:space="preserve"> is to gradually implement higher emission standards.</w:t>
      </w:r>
    </w:p>
    <w:p w14:paraId="78513332" w14:textId="77777777" w:rsidR="00FC36BA" w:rsidRDefault="00FC36BA" w:rsidP="00FC36BA">
      <w:pPr>
        <w:pStyle w:val="ListParagraph"/>
        <w:numPr>
          <w:ilvl w:val="1"/>
          <w:numId w:val="1"/>
        </w:numPr>
        <w:spacing w:after="240" w:line="360" w:lineRule="auto"/>
      </w:pPr>
      <w:r>
        <w:t xml:space="preserve">In line with this general approach, the oldest and most polluting </w:t>
      </w:r>
      <w:r w:rsidRPr="00FC36BA">
        <w:t>fossil fuel vehicles</w:t>
      </w:r>
      <w:r>
        <w:t xml:space="preserve"> will be phased out </w:t>
      </w:r>
      <w:r w:rsidR="00186ED3">
        <w:t>as an immediate first step: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5"/>
        <w:gridCol w:w="4121"/>
      </w:tblGrid>
      <w:tr w:rsidR="00186ED3" w:rsidRPr="00186ED3" w14:paraId="0F30A7CE" w14:textId="77777777" w:rsidTr="00186ED3">
        <w:tc>
          <w:tcPr>
            <w:tcW w:w="4508" w:type="dxa"/>
          </w:tcPr>
          <w:p w14:paraId="5E260690" w14:textId="77777777" w:rsidR="00186ED3" w:rsidRPr="00186ED3" w:rsidRDefault="00186ED3" w:rsidP="00186ED3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Euro Emission Standards</w:t>
            </w:r>
          </w:p>
        </w:tc>
        <w:tc>
          <w:tcPr>
            <w:tcW w:w="4508" w:type="dxa"/>
          </w:tcPr>
          <w:p w14:paraId="73D6B6D3" w14:textId="77777777" w:rsidR="00186ED3" w:rsidRPr="00186ED3" w:rsidRDefault="00186ED3" w:rsidP="00186ED3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L</w:t>
            </w:r>
            <w:r>
              <w:rPr>
                <w:b/>
              </w:rPr>
              <w:t>icence date</w:t>
            </w:r>
          </w:p>
        </w:tc>
      </w:tr>
      <w:tr w:rsidR="00186ED3" w14:paraId="7406D435" w14:textId="77777777" w:rsidTr="00186ED3">
        <w:tc>
          <w:tcPr>
            <w:tcW w:w="4508" w:type="dxa"/>
          </w:tcPr>
          <w:p w14:paraId="58A233B8" w14:textId="77777777" w:rsidR="00186ED3" w:rsidRDefault="00FC042B" w:rsidP="00186ED3">
            <w:pPr>
              <w:pStyle w:val="ListParagraph"/>
              <w:spacing w:after="240" w:line="360" w:lineRule="auto"/>
              <w:ind w:left="0"/>
            </w:pPr>
            <w:r>
              <w:t xml:space="preserve">Licensed vehicles </w:t>
            </w:r>
            <w:r w:rsidR="00186ED3">
              <w:t>manufactured to Euro 3 Standards</w:t>
            </w:r>
          </w:p>
        </w:tc>
        <w:tc>
          <w:tcPr>
            <w:tcW w:w="4508" w:type="dxa"/>
          </w:tcPr>
          <w:p w14:paraId="5FF5CEAE" w14:textId="03FD55BE" w:rsidR="00186ED3" w:rsidRDefault="00186ED3" w:rsidP="000447EA">
            <w:pPr>
              <w:spacing w:after="240" w:line="360" w:lineRule="auto"/>
            </w:pPr>
            <w:r>
              <w:t>Must be replaced on 202</w:t>
            </w:r>
            <w:r w:rsidR="000447EA">
              <w:t>3</w:t>
            </w:r>
            <w:r>
              <w:t xml:space="preserve"> renewal date </w:t>
            </w:r>
          </w:p>
        </w:tc>
      </w:tr>
      <w:tr w:rsidR="00186ED3" w14:paraId="0E9AD8B5" w14:textId="77777777" w:rsidTr="00186ED3">
        <w:tc>
          <w:tcPr>
            <w:tcW w:w="4508" w:type="dxa"/>
          </w:tcPr>
          <w:p w14:paraId="4507DDC7" w14:textId="77777777" w:rsidR="00186ED3" w:rsidRDefault="00FC042B" w:rsidP="00186ED3">
            <w:pPr>
              <w:pStyle w:val="ListParagraph"/>
              <w:spacing w:after="240" w:line="360" w:lineRule="auto"/>
              <w:ind w:left="0"/>
            </w:pPr>
            <w:r>
              <w:t xml:space="preserve">Licensed vehicles </w:t>
            </w:r>
            <w:r w:rsidR="00186ED3">
              <w:t>manufactured to Euro 4 Standards</w:t>
            </w:r>
          </w:p>
        </w:tc>
        <w:tc>
          <w:tcPr>
            <w:tcW w:w="4508" w:type="dxa"/>
          </w:tcPr>
          <w:p w14:paraId="35AED129" w14:textId="1529AD3D" w:rsidR="00186ED3" w:rsidRDefault="000447EA" w:rsidP="00AE0E84">
            <w:pPr>
              <w:pStyle w:val="ListParagraph"/>
              <w:spacing w:after="240" w:line="360" w:lineRule="auto"/>
              <w:ind w:left="0"/>
            </w:pPr>
            <w:r>
              <w:t>Must be replaced on 2023 renewal date</w:t>
            </w:r>
          </w:p>
        </w:tc>
      </w:tr>
    </w:tbl>
    <w:p w14:paraId="65783DD1" w14:textId="34267833" w:rsidR="00186ED3" w:rsidRPr="00C365CB" w:rsidRDefault="00C365CB" w:rsidP="00C365CB">
      <w:pPr>
        <w:pStyle w:val="NoSpacing"/>
        <w:ind w:left="720"/>
        <w:rPr>
          <w:b/>
        </w:rPr>
      </w:pPr>
      <w:r w:rsidRPr="00C365CB">
        <w:rPr>
          <w:b/>
        </w:rPr>
        <w:t>Table 1</w:t>
      </w:r>
    </w:p>
    <w:p w14:paraId="2D5330CC" w14:textId="77777777" w:rsidR="00C365CB" w:rsidRPr="00186ED3" w:rsidRDefault="00C365CB" w:rsidP="00186ED3">
      <w:pPr>
        <w:pStyle w:val="NoSpacing"/>
      </w:pPr>
    </w:p>
    <w:p w14:paraId="50E85F41" w14:textId="3E1DD4C1" w:rsidR="00186ED3" w:rsidRDefault="003C0C11" w:rsidP="00FC36BA">
      <w:pPr>
        <w:pStyle w:val="ListParagraph"/>
        <w:numPr>
          <w:ilvl w:val="1"/>
          <w:numId w:val="1"/>
        </w:numPr>
        <w:spacing w:after="240" w:line="360" w:lineRule="auto"/>
      </w:pPr>
      <w:r>
        <w:t>Subject to 1.6 and 1.7, l</w:t>
      </w:r>
      <w:r w:rsidR="00FC042B">
        <w:t>icensed v</w:t>
      </w:r>
      <w:r w:rsidR="00186ED3">
        <w:t>ehicles manufactured to Euro 3 and Euro 4 standards must be replaced with either:</w:t>
      </w:r>
    </w:p>
    <w:p w14:paraId="06077915" w14:textId="087F4F21" w:rsidR="000447EA" w:rsidRDefault="000447EA" w:rsidP="000447EA">
      <w:pPr>
        <w:pStyle w:val="ListParagraph"/>
        <w:numPr>
          <w:ilvl w:val="2"/>
          <w:numId w:val="1"/>
        </w:numPr>
        <w:spacing w:after="240" w:line="360" w:lineRule="auto"/>
      </w:pPr>
      <w:r>
        <w:t>S</w:t>
      </w:r>
      <w:r>
        <w:t xml:space="preserve">ilver WAV manufactured to Euro 6; </w:t>
      </w:r>
    </w:p>
    <w:p w14:paraId="67BCD3CC" w14:textId="47B30100" w:rsidR="000447EA" w:rsidRDefault="000447EA" w:rsidP="000447EA">
      <w:pPr>
        <w:pStyle w:val="ListParagraph"/>
        <w:numPr>
          <w:ilvl w:val="2"/>
          <w:numId w:val="1"/>
        </w:numPr>
        <w:spacing w:after="240" w:line="360" w:lineRule="auto"/>
      </w:pPr>
      <w:r>
        <w:t>F</w:t>
      </w:r>
      <w:r>
        <w:t xml:space="preserve">ully </w:t>
      </w:r>
      <w:r w:rsidR="00F10F98" w:rsidRPr="00251D8B">
        <w:t xml:space="preserve">carbon neutral </w:t>
      </w:r>
      <w:r>
        <w:t>WAV;</w:t>
      </w:r>
    </w:p>
    <w:p w14:paraId="624F39A6" w14:textId="154A7E85" w:rsidR="000447EA" w:rsidRDefault="000447EA" w:rsidP="000447EA">
      <w:pPr>
        <w:pStyle w:val="ListParagraph"/>
        <w:numPr>
          <w:ilvl w:val="2"/>
          <w:numId w:val="1"/>
        </w:numPr>
        <w:spacing w:after="240" w:line="360" w:lineRule="auto"/>
      </w:pPr>
      <w:r>
        <w:t>Euro 6 plug-in hybrid WAV.</w:t>
      </w:r>
    </w:p>
    <w:p w14:paraId="65E483E4" w14:textId="38B06B6C" w:rsidR="00BB6328" w:rsidRDefault="00BB6328" w:rsidP="00BB6328">
      <w:pPr>
        <w:pStyle w:val="ListParagraph"/>
        <w:numPr>
          <w:ilvl w:val="1"/>
          <w:numId w:val="1"/>
        </w:numPr>
        <w:spacing w:after="240" w:line="360" w:lineRule="auto"/>
      </w:pPr>
      <w:r w:rsidRPr="00BB6328">
        <w:t xml:space="preserve">Euro 6 WAV/ plug-in hybrid replacement (above) to be replaced with fully </w:t>
      </w:r>
      <w:r w:rsidR="00F10F98" w:rsidRPr="00251D8B">
        <w:t xml:space="preserve">carbon neutral </w:t>
      </w:r>
      <w:r w:rsidRPr="00BB6328">
        <w:t>WAV on renewal 2028.</w:t>
      </w:r>
    </w:p>
    <w:p w14:paraId="2295063F" w14:textId="7DE8AD59" w:rsidR="00186ED3" w:rsidRDefault="00186ED3" w:rsidP="000447EA">
      <w:pPr>
        <w:pStyle w:val="ListParagraph"/>
        <w:numPr>
          <w:ilvl w:val="1"/>
          <w:numId w:val="1"/>
        </w:numPr>
        <w:spacing w:after="240" w:line="360" w:lineRule="auto"/>
      </w:pPr>
      <w:r>
        <w:t>Other vehicles</w:t>
      </w:r>
      <w:r w:rsidR="004C2137">
        <w:t xml:space="preserve"> </w:t>
      </w:r>
      <w:r>
        <w:t>will continue to be licensed</w:t>
      </w:r>
      <w:r w:rsidR="00FC042B">
        <w:t xml:space="preserve"> in accordance with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186ED3" w:rsidRPr="00186ED3" w14:paraId="085B0617" w14:textId="77777777" w:rsidTr="004C2137">
        <w:tc>
          <w:tcPr>
            <w:tcW w:w="4151" w:type="dxa"/>
          </w:tcPr>
          <w:p w14:paraId="4A1D5F40" w14:textId="77777777" w:rsidR="00186ED3" w:rsidRPr="00186ED3" w:rsidRDefault="00186ED3" w:rsidP="00DD4464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Euro Emission Standards</w:t>
            </w:r>
          </w:p>
        </w:tc>
        <w:tc>
          <w:tcPr>
            <w:tcW w:w="4145" w:type="dxa"/>
          </w:tcPr>
          <w:p w14:paraId="63DBF536" w14:textId="77777777" w:rsidR="00186ED3" w:rsidRPr="00186ED3" w:rsidRDefault="00186ED3" w:rsidP="00DD4464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L</w:t>
            </w:r>
            <w:r>
              <w:rPr>
                <w:b/>
              </w:rPr>
              <w:t>icence date</w:t>
            </w:r>
          </w:p>
        </w:tc>
      </w:tr>
      <w:tr w:rsidR="00FC042B" w14:paraId="3FE87503" w14:textId="77777777" w:rsidTr="004C2137">
        <w:tc>
          <w:tcPr>
            <w:tcW w:w="4151" w:type="dxa"/>
          </w:tcPr>
          <w:p w14:paraId="2705624B" w14:textId="77777777" w:rsidR="00186ED3" w:rsidRDefault="004C2137" w:rsidP="004C2137">
            <w:pPr>
              <w:pStyle w:val="ListParagraph"/>
              <w:spacing w:after="240" w:line="360" w:lineRule="auto"/>
              <w:ind w:left="0"/>
            </w:pPr>
            <w:r>
              <w:t>Non-wheelchair accessible v</w:t>
            </w:r>
            <w:r w:rsidR="00186ED3">
              <w:t>ehicles manufactured to Euro 5 Standards</w:t>
            </w:r>
          </w:p>
        </w:tc>
        <w:tc>
          <w:tcPr>
            <w:tcW w:w="4145" w:type="dxa"/>
          </w:tcPr>
          <w:p w14:paraId="1498AB18" w14:textId="202EE6CC" w:rsidR="00186ED3" w:rsidRDefault="00186ED3" w:rsidP="00820324">
            <w:pPr>
              <w:pStyle w:val="ListParagraph"/>
              <w:spacing w:after="240" w:line="360" w:lineRule="auto"/>
              <w:ind w:left="0"/>
            </w:pPr>
            <w:r>
              <w:t>Must be replaced on 202</w:t>
            </w:r>
            <w:r w:rsidR="00DC7CFD">
              <w:t>6</w:t>
            </w:r>
            <w:r>
              <w:t xml:space="preserve"> renewal date</w:t>
            </w:r>
            <w:r w:rsidR="00FC042B">
              <w:t xml:space="preserve"> in accordance with the requirements set out in paragraph 1.</w:t>
            </w:r>
            <w:r w:rsidR="00820324">
              <w:t>6</w:t>
            </w:r>
          </w:p>
        </w:tc>
      </w:tr>
      <w:tr w:rsidR="004C2137" w14:paraId="0BB96E25" w14:textId="77777777" w:rsidTr="004C2137">
        <w:tc>
          <w:tcPr>
            <w:tcW w:w="4151" w:type="dxa"/>
          </w:tcPr>
          <w:p w14:paraId="53DDBDE5" w14:textId="77777777" w:rsidR="004C2137" w:rsidRDefault="004C2137" w:rsidP="004C2137">
            <w:pPr>
              <w:pStyle w:val="ListParagraph"/>
              <w:spacing w:after="240" w:line="360" w:lineRule="auto"/>
              <w:ind w:left="0"/>
            </w:pPr>
            <w:r>
              <w:t>Wheelchair accessible vehicles manufactured to Euro 5 Standards</w:t>
            </w:r>
          </w:p>
        </w:tc>
        <w:tc>
          <w:tcPr>
            <w:tcW w:w="4145" w:type="dxa"/>
          </w:tcPr>
          <w:p w14:paraId="7CCAD0CE" w14:textId="19DF38D2" w:rsidR="004C2137" w:rsidRDefault="004C2137" w:rsidP="00251D8B">
            <w:pPr>
              <w:pStyle w:val="ListParagraph"/>
              <w:spacing w:after="240" w:line="360" w:lineRule="auto"/>
              <w:ind w:left="0"/>
            </w:pPr>
            <w:r>
              <w:t xml:space="preserve">Will continue to be licensed in accordance with </w:t>
            </w:r>
            <w:r w:rsidRPr="00A91BDE">
              <w:t xml:space="preserve">paragraph </w:t>
            </w:r>
            <w:r w:rsidR="00215666" w:rsidRPr="00A91BDE">
              <w:t>1.</w:t>
            </w:r>
            <w:r w:rsidR="00251D8B">
              <w:t>7</w:t>
            </w:r>
            <w:r w:rsidRPr="00A91BDE">
              <w:t>.</w:t>
            </w:r>
          </w:p>
        </w:tc>
      </w:tr>
      <w:tr w:rsidR="00186ED3" w14:paraId="337CDE41" w14:textId="77777777" w:rsidTr="004C2137">
        <w:tc>
          <w:tcPr>
            <w:tcW w:w="4151" w:type="dxa"/>
          </w:tcPr>
          <w:p w14:paraId="63C325EE" w14:textId="77777777" w:rsidR="00186ED3" w:rsidRDefault="00186ED3" w:rsidP="00186ED3">
            <w:pPr>
              <w:pStyle w:val="ListParagraph"/>
              <w:spacing w:after="240" w:line="360" w:lineRule="auto"/>
              <w:ind w:left="0"/>
            </w:pPr>
            <w:r>
              <w:lastRenderedPageBreak/>
              <w:t>Vehicles manufactured to Euro 6 Standards</w:t>
            </w:r>
          </w:p>
        </w:tc>
        <w:tc>
          <w:tcPr>
            <w:tcW w:w="4145" w:type="dxa"/>
          </w:tcPr>
          <w:p w14:paraId="509306E8" w14:textId="377510ED" w:rsidR="00186ED3" w:rsidRDefault="00186ED3" w:rsidP="00820324">
            <w:pPr>
              <w:pStyle w:val="ListParagraph"/>
              <w:spacing w:after="240" w:line="360" w:lineRule="auto"/>
              <w:ind w:left="0"/>
            </w:pPr>
            <w:r>
              <w:t>Must be replaced on 202</w:t>
            </w:r>
            <w:r w:rsidR="00DC7CFD">
              <w:t>7</w:t>
            </w:r>
            <w:r>
              <w:t xml:space="preserve"> renewal date</w:t>
            </w:r>
            <w:r w:rsidR="00FC042B">
              <w:t xml:space="preserve"> in accordance with the requirements set out in paragraph 1.</w:t>
            </w:r>
            <w:r w:rsidR="00820324">
              <w:t>6</w:t>
            </w:r>
          </w:p>
        </w:tc>
      </w:tr>
      <w:tr w:rsidR="004C2137" w14:paraId="26C64147" w14:textId="77777777" w:rsidTr="004C2137">
        <w:tc>
          <w:tcPr>
            <w:tcW w:w="4151" w:type="dxa"/>
          </w:tcPr>
          <w:p w14:paraId="586733A3" w14:textId="77777777" w:rsidR="004C2137" w:rsidRDefault="004C2137" w:rsidP="004C2137">
            <w:pPr>
              <w:pStyle w:val="ListParagraph"/>
              <w:spacing w:after="240" w:line="360" w:lineRule="auto"/>
              <w:ind w:left="0"/>
            </w:pPr>
            <w:r>
              <w:t>Wheelchair accessible vehicles manufactured to Euro 6 Standards</w:t>
            </w:r>
          </w:p>
        </w:tc>
        <w:tc>
          <w:tcPr>
            <w:tcW w:w="4145" w:type="dxa"/>
          </w:tcPr>
          <w:p w14:paraId="0A34CDC2" w14:textId="7519B928" w:rsidR="004C2137" w:rsidRDefault="004C2137" w:rsidP="00251D8B">
            <w:pPr>
              <w:pStyle w:val="ListParagraph"/>
              <w:spacing w:after="240" w:line="360" w:lineRule="auto"/>
              <w:ind w:left="0"/>
            </w:pPr>
            <w:r>
              <w:t xml:space="preserve">Will continue to be licensed in accordance with </w:t>
            </w:r>
            <w:r w:rsidRPr="00A91BDE">
              <w:t xml:space="preserve">paragraph </w:t>
            </w:r>
            <w:r w:rsidR="00215666" w:rsidRPr="00A91BDE">
              <w:t>1.</w:t>
            </w:r>
            <w:r w:rsidR="00251D8B">
              <w:t>7</w:t>
            </w:r>
            <w:r w:rsidRPr="00A91BDE">
              <w:t>.</w:t>
            </w:r>
          </w:p>
        </w:tc>
      </w:tr>
    </w:tbl>
    <w:p w14:paraId="1EC3044E" w14:textId="26A07124" w:rsidR="00186ED3" w:rsidRPr="00C365CB" w:rsidRDefault="00C365CB" w:rsidP="00C507FB">
      <w:pPr>
        <w:pStyle w:val="ListParagraph"/>
        <w:spacing w:after="240" w:line="240" w:lineRule="auto"/>
        <w:rPr>
          <w:b/>
        </w:rPr>
      </w:pPr>
      <w:r w:rsidRPr="00C365CB">
        <w:rPr>
          <w:b/>
        </w:rPr>
        <w:t>Table 2</w:t>
      </w:r>
    </w:p>
    <w:p w14:paraId="5E9B7E94" w14:textId="77777777" w:rsidR="00C365CB" w:rsidRDefault="00C365CB" w:rsidP="00C507FB">
      <w:pPr>
        <w:pStyle w:val="ListParagraph"/>
        <w:spacing w:after="240" w:line="240" w:lineRule="auto"/>
      </w:pPr>
    </w:p>
    <w:p w14:paraId="3A88F110" w14:textId="7C90AC6D" w:rsidR="00186ED3" w:rsidRDefault="00FC042B" w:rsidP="00C507FB">
      <w:pPr>
        <w:pStyle w:val="ListParagraph"/>
        <w:numPr>
          <w:ilvl w:val="1"/>
          <w:numId w:val="1"/>
        </w:numPr>
        <w:spacing w:after="240" w:line="240" w:lineRule="auto"/>
      </w:pPr>
      <w:r>
        <w:t>Licensed vehicles manufactured to Euro 5</w:t>
      </w:r>
      <w:r w:rsidR="004C2137">
        <w:t xml:space="preserve"> or Euro 6 emission</w:t>
      </w:r>
      <w:r>
        <w:t xml:space="preserve"> standards must be replaced with fully </w:t>
      </w:r>
      <w:r w:rsidR="00336B23">
        <w:t>carbon neutral</w:t>
      </w:r>
      <w:r>
        <w:t xml:space="preserve"> wheelchair accessible vehicle.</w:t>
      </w:r>
    </w:p>
    <w:p w14:paraId="676C72C6" w14:textId="44CE2F9A" w:rsidR="00251D8B" w:rsidRDefault="00820324" w:rsidP="00251D8B">
      <w:pPr>
        <w:pStyle w:val="ListParagraph"/>
        <w:numPr>
          <w:ilvl w:val="1"/>
          <w:numId w:val="1"/>
        </w:numPr>
        <w:spacing w:after="240" w:line="240" w:lineRule="auto"/>
      </w:pPr>
      <w:r w:rsidRPr="00820324">
        <w:t>Recognising that some vehicle proprietors have already converted to WAVs</w:t>
      </w:r>
      <w:r>
        <w:t xml:space="preserve"> under the previous policy, </w:t>
      </w:r>
      <w:r w:rsidR="00251D8B" w:rsidRPr="00251D8B">
        <w:t>the authority will honour the maximum vehicle age limits under which they were licensed but subject to a maximum period to 2030 to coincide with the authority’s carbon neutral commitment</w:t>
      </w:r>
      <w:r w:rsidR="00251D8B">
        <w:t>:</w:t>
      </w:r>
    </w:p>
    <w:p w14:paraId="789741FE" w14:textId="77777777" w:rsidR="00251D8B" w:rsidRDefault="00251D8B" w:rsidP="00251D8B">
      <w:pPr>
        <w:pStyle w:val="ListParagraph"/>
        <w:numPr>
          <w:ilvl w:val="2"/>
          <w:numId w:val="1"/>
        </w:numPr>
        <w:spacing w:after="240" w:line="240" w:lineRule="auto"/>
      </w:pPr>
      <w:r w:rsidRPr="00251D8B">
        <w:rPr>
          <w:b/>
        </w:rPr>
        <w:t>WAVs adapted</w:t>
      </w:r>
      <w:r>
        <w:t xml:space="preserve"> 10 years from the date first licensed but with a maximum permitted licensing period of 2030; or </w:t>
      </w:r>
    </w:p>
    <w:p w14:paraId="2F305093" w14:textId="3E34546A" w:rsidR="00251D8B" w:rsidRDefault="00251D8B" w:rsidP="00251D8B">
      <w:pPr>
        <w:pStyle w:val="ListParagraph"/>
        <w:numPr>
          <w:ilvl w:val="2"/>
          <w:numId w:val="1"/>
        </w:numPr>
        <w:spacing w:after="240" w:line="240" w:lineRule="auto"/>
      </w:pPr>
      <w:r w:rsidRPr="00251D8B">
        <w:rPr>
          <w:b/>
        </w:rPr>
        <w:t>Purpose built WAVs</w:t>
      </w:r>
      <w:r>
        <w:t xml:space="preserve"> 14 years from the date first licensed but with a maximum permitted licensing period of 2030.</w:t>
      </w:r>
    </w:p>
    <w:p w14:paraId="3294CCA7" w14:textId="77777777" w:rsidR="004C2137" w:rsidRDefault="004C2137" w:rsidP="00C507FB">
      <w:pPr>
        <w:pStyle w:val="Heading3"/>
      </w:pPr>
      <w:r>
        <w:t xml:space="preserve">Replacement Vehicles </w:t>
      </w:r>
    </w:p>
    <w:p w14:paraId="117BF458" w14:textId="16C7B3D1" w:rsidR="004C2137" w:rsidRDefault="00AE0E84" w:rsidP="004C2137">
      <w:pPr>
        <w:pStyle w:val="ListParagraph"/>
        <w:numPr>
          <w:ilvl w:val="1"/>
          <w:numId w:val="1"/>
        </w:numPr>
      </w:pPr>
      <w:r>
        <w:t xml:space="preserve">Wheelchair accessible vehicles can only be replaced with another wheelchair accessible vehicle.  </w:t>
      </w:r>
    </w:p>
    <w:p w14:paraId="3A8E04DF" w14:textId="77777777" w:rsidR="00A91BDE" w:rsidRDefault="00A91BDE" w:rsidP="00C365CB">
      <w:pPr>
        <w:pStyle w:val="ListParagraph"/>
        <w:numPr>
          <w:ilvl w:val="1"/>
          <w:numId w:val="1"/>
        </w:numPr>
      </w:pPr>
      <w:r>
        <w:t>Unless exceptional circumstances apply, n</w:t>
      </w:r>
      <w:r w:rsidR="00AE0E84">
        <w:t xml:space="preserve">on-wheelchair accessible vehicles </w:t>
      </w:r>
      <w:r>
        <w:t>must be replaced with:</w:t>
      </w:r>
    </w:p>
    <w:p w14:paraId="5DF48F0E" w14:textId="77777777" w:rsidR="00A91BDE" w:rsidRDefault="00A91BDE" w:rsidP="00A91BDE">
      <w:pPr>
        <w:pStyle w:val="ListParagraph"/>
        <w:numPr>
          <w:ilvl w:val="2"/>
          <w:numId w:val="1"/>
        </w:numPr>
      </w:pPr>
      <w:r>
        <w:t xml:space="preserve">silver WAV manufactured to Euro 6; </w:t>
      </w:r>
    </w:p>
    <w:p w14:paraId="0A20E255" w14:textId="5F1FB69D" w:rsidR="00A91BDE" w:rsidRDefault="00A91BDE" w:rsidP="00A91BDE">
      <w:pPr>
        <w:pStyle w:val="ListParagraph"/>
        <w:numPr>
          <w:ilvl w:val="2"/>
          <w:numId w:val="1"/>
        </w:numPr>
      </w:pPr>
      <w:r>
        <w:t xml:space="preserve">fully </w:t>
      </w:r>
      <w:r w:rsidR="00F10F98" w:rsidRPr="00251D8B">
        <w:t xml:space="preserve">carbon neutral </w:t>
      </w:r>
      <w:bookmarkStart w:id="0" w:name="_GoBack"/>
      <w:bookmarkEnd w:id="0"/>
      <w:r>
        <w:t>WAV;</w:t>
      </w:r>
      <w:r w:rsidR="00796608">
        <w:t xml:space="preserve"> or</w:t>
      </w:r>
    </w:p>
    <w:p w14:paraId="2A978CFB" w14:textId="77777777" w:rsidR="00A91BDE" w:rsidRDefault="00A91BDE" w:rsidP="00A91BDE">
      <w:pPr>
        <w:pStyle w:val="ListParagraph"/>
        <w:numPr>
          <w:ilvl w:val="2"/>
          <w:numId w:val="1"/>
        </w:numPr>
      </w:pPr>
      <w:r>
        <w:t xml:space="preserve">Euro 6 </w:t>
      </w:r>
      <w:r w:rsidRPr="000447EA">
        <w:t xml:space="preserve">plug-in hybrid </w:t>
      </w:r>
      <w:r>
        <w:t>WAV.</w:t>
      </w:r>
    </w:p>
    <w:p w14:paraId="6AA10962" w14:textId="36F115B2" w:rsidR="00A91BDE" w:rsidRDefault="00A91BDE" w:rsidP="00A91BDE">
      <w:pPr>
        <w:pStyle w:val="Heading3"/>
      </w:pPr>
      <w:r>
        <w:t>Exceptional Circumstances</w:t>
      </w:r>
    </w:p>
    <w:p w14:paraId="00E77D30" w14:textId="5D27EFC5" w:rsidR="005E7DCF" w:rsidRDefault="00A91BDE" w:rsidP="00E566B7">
      <w:pPr>
        <w:pStyle w:val="ListParagraph"/>
        <w:numPr>
          <w:ilvl w:val="1"/>
          <w:numId w:val="1"/>
        </w:numPr>
      </w:pPr>
      <w:r>
        <w:t>The authority will, on a case-to-case basis, allow existing vehicle licence holders to, in exceptional</w:t>
      </w:r>
      <w:r>
        <w:t xml:space="preserve"> </w:t>
      </w:r>
      <w:r>
        <w:t>circumstances, replace their vehicle on a “like for like” basis</w:t>
      </w:r>
      <w:r w:rsidR="00796608">
        <w:t xml:space="preserve">.  Exceptional circumstances </w:t>
      </w:r>
      <w:r w:rsidR="005E7DCF">
        <w:t xml:space="preserve">would relate to an </w:t>
      </w:r>
      <w:r w:rsidR="005E7DCF" w:rsidRPr="00DF0FDF">
        <w:rPr>
          <w:i/>
        </w:rPr>
        <w:t>acute</w:t>
      </w:r>
      <w:r w:rsidR="005E7DCF">
        <w:t xml:space="preserve"> situation where an existing licensed vehicle either:</w:t>
      </w:r>
    </w:p>
    <w:p w14:paraId="5C43EFC4" w14:textId="77777777" w:rsidR="005E7DCF" w:rsidRDefault="005E7DCF" w:rsidP="005E7DCF">
      <w:pPr>
        <w:pStyle w:val="ListParagraph"/>
        <w:numPr>
          <w:ilvl w:val="2"/>
          <w:numId w:val="1"/>
        </w:numPr>
      </w:pPr>
      <w:r>
        <w:t xml:space="preserve">sustains </w:t>
      </w:r>
      <w:r w:rsidRPr="005E7DCF">
        <w:rPr>
          <w:i/>
        </w:rPr>
        <w:t>significant</w:t>
      </w:r>
      <w:r>
        <w:t xml:space="preserve"> damage that renders the vehicle unroadworthy; and/or </w:t>
      </w:r>
    </w:p>
    <w:p w14:paraId="66CDC6A2" w14:textId="278D1A83" w:rsidR="005E7DCF" w:rsidRDefault="005E7DCF" w:rsidP="005E7DCF">
      <w:pPr>
        <w:pStyle w:val="ListParagraph"/>
        <w:numPr>
          <w:ilvl w:val="2"/>
          <w:numId w:val="1"/>
        </w:numPr>
      </w:pPr>
      <w:r>
        <w:t xml:space="preserve">suffers </w:t>
      </w:r>
      <w:r w:rsidRPr="00DF0FDF">
        <w:rPr>
          <w:i/>
        </w:rPr>
        <w:t>acute</w:t>
      </w:r>
      <w:r>
        <w:t xml:space="preserve"> and substantial mechanical failure</w:t>
      </w:r>
    </w:p>
    <w:p w14:paraId="0DA645FD" w14:textId="77777777" w:rsidR="005E7DCF" w:rsidRDefault="005E7DCF" w:rsidP="005E7DCF">
      <w:pPr>
        <w:pStyle w:val="ListParagraph"/>
      </w:pPr>
    </w:p>
    <w:p w14:paraId="7097CE35" w14:textId="0E527D86" w:rsidR="00A91BDE" w:rsidRDefault="005E7DCF" w:rsidP="005E7DCF">
      <w:pPr>
        <w:pStyle w:val="ListParagraph"/>
      </w:pPr>
      <w:r>
        <w:t>but where the licensed vehicles would otherwise have been considered fit for licensing had the damage or mechanical failure not occurred.</w:t>
      </w:r>
    </w:p>
    <w:p w14:paraId="2C8D5373" w14:textId="77777777" w:rsidR="005E7DCF" w:rsidRDefault="005E7DCF" w:rsidP="005E7DCF">
      <w:pPr>
        <w:pStyle w:val="ListParagraph"/>
      </w:pPr>
    </w:p>
    <w:p w14:paraId="7E112725" w14:textId="2560700B" w:rsidR="00796608" w:rsidRDefault="00796608" w:rsidP="00B4291B">
      <w:pPr>
        <w:pStyle w:val="ListParagraph"/>
        <w:numPr>
          <w:ilvl w:val="1"/>
          <w:numId w:val="1"/>
        </w:numPr>
      </w:pPr>
      <w:r>
        <w:t>Note that exceptional circumstances will not apply in</w:t>
      </w:r>
      <w:r w:rsidR="00DF0FDF">
        <w:t xml:space="preserve"> cases where a licensed vehicle comes to a </w:t>
      </w:r>
      <w:r w:rsidR="00DF0FDF" w:rsidRPr="00DF0FDF">
        <w:rPr>
          <w:i/>
        </w:rPr>
        <w:t>natural</w:t>
      </w:r>
      <w:r w:rsidR="00DF0FDF">
        <w:t xml:space="preserve"> end of its fitness due to, for example, natural wear and tear, age of the vehicle or inability to pass statutory or other fitness assessments.</w:t>
      </w:r>
    </w:p>
    <w:p w14:paraId="149CB2DD" w14:textId="77777777" w:rsidR="00215666" w:rsidRPr="00215666" w:rsidRDefault="004C2137" w:rsidP="00C507FB">
      <w:pPr>
        <w:pStyle w:val="Heading3"/>
      </w:pPr>
      <w:r>
        <w:t>Maximum Age Limits</w:t>
      </w:r>
    </w:p>
    <w:p w14:paraId="5A869409" w14:textId="5EBFD7E7" w:rsidR="00847CDE" w:rsidRPr="00847CDE" w:rsidRDefault="00336B23" w:rsidP="00847CDE">
      <w:pPr>
        <w:pStyle w:val="Heading4"/>
        <w:rPr>
          <w:i w:val="0"/>
        </w:rPr>
      </w:pPr>
      <w:r>
        <w:rPr>
          <w:i w:val="0"/>
        </w:rPr>
        <w:t>Carbon neutral</w:t>
      </w:r>
      <w:r w:rsidR="00847CDE" w:rsidRPr="00847CDE">
        <w:rPr>
          <w:i w:val="0"/>
        </w:rPr>
        <w:t xml:space="preserve"> Wheelchair Accessible Vehicles</w:t>
      </w:r>
    </w:p>
    <w:p w14:paraId="5F7B5926" w14:textId="00CA9A8E" w:rsidR="00C365CB" w:rsidRDefault="00847CDE" w:rsidP="00847CDE">
      <w:pPr>
        <w:pStyle w:val="ListParagraph"/>
        <w:numPr>
          <w:ilvl w:val="1"/>
          <w:numId w:val="1"/>
        </w:numPr>
      </w:pPr>
      <w:r>
        <w:t xml:space="preserve">The authority does not impose a maximum age limit for licensed </w:t>
      </w:r>
      <w:r w:rsidR="00336B23">
        <w:t>carbon neutral</w:t>
      </w:r>
      <w:r>
        <w:t xml:space="preserve"> wheelchair accessible v</w:t>
      </w:r>
      <w:r w:rsidRPr="00215666">
        <w:t>ehicles</w:t>
      </w:r>
      <w:r>
        <w:t xml:space="preserve"> provided the licensed vehicle continues to </w:t>
      </w:r>
      <w:r w:rsidR="00C365CB">
        <w:t>comply with the authority’s fitness standards for licensed vehicles.</w:t>
      </w:r>
    </w:p>
    <w:p w14:paraId="16CF3B77" w14:textId="77777777" w:rsidR="00FC042B" w:rsidRDefault="004C2137" w:rsidP="00FC042B">
      <w:pPr>
        <w:pStyle w:val="Heading2"/>
      </w:pPr>
      <w:r>
        <w:lastRenderedPageBreak/>
        <w:t xml:space="preserve">New </w:t>
      </w:r>
      <w:r w:rsidR="00FC042B">
        <w:t>Vehicles</w:t>
      </w:r>
    </w:p>
    <w:p w14:paraId="27291514" w14:textId="77777777" w:rsidR="00FC042B" w:rsidRDefault="00AE0E84" w:rsidP="00AE0E84">
      <w:pPr>
        <w:pStyle w:val="ListParagraph"/>
        <w:numPr>
          <w:ilvl w:val="1"/>
          <w:numId w:val="1"/>
        </w:numPr>
      </w:pPr>
      <w:r>
        <w:t>The policy requirement that all new Hackney Carriage vehicles must be fully wheelchair accessible is preserved in this policy.</w:t>
      </w:r>
    </w:p>
    <w:p w14:paraId="3C021867" w14:textId="249B22B8" w:rsidR="00A02D30" w:rsidRDefault="00AE0E84" w:rsidP="0021698F">
      <w:pPr>
        <w:pStyle w:val="ListParagraph"/>
        <w:numPr>
          <w:ilvl w:val="1"/>
          <w:numId w:val="1"/>
        </w:numPr>
      </w:pPr>
      <w:r>
        <w:t xml:space="preserve">The authority will impose an additional requirement that from 1 January </w:t>
      </w:r>
      <w:r w:rsidR="00963481">
        <w:t>202</w:t>
      </w:r>
      <w:r w:rsidR="00963481">
        <w:t>5</w:t>
      </w:r>
      <w:r>
        <w:t xml:space="preserve">, any new Hackney Carriage vehicles to be licensed must be fully </w:t>
      </w:r>
      <w:r w:rsidR="00336B23">
        <w:t>carbon neutral</w:t>
      </w:r>
      <w:r>
        <w:t xml:space="preserve"> wheelchair accessible vehicles.</w:t>
      </w:r>
    </w:p>
    <w:p w14:paraId="4E8949B2" w14:textId="00D0F21D" w:rsidR="001A6CFA" w:rsidRDefault="001A6CFA" w:rsidP="001A6CFA">
      <w:pPr>
        <w:pStyle w:val="Heading1"/>
      </w:pPr>
      <w:r>
        <w:t xml:space="preserve">Private Hire Vehicles </w:t>
      </w:r>
    </w:p>
    <w:p w14:paraId="03DD04FD" w14:textId="77777777" w:rsidR="00C507FB" w:rsidRDefault="00C507FB" w:rsidP="00C507FB">
      <w:pPr>
        <w:pStyle w:val="Heading2"/>
      </w:pPr>
      <w:r>
        <w:t>Existing Licensed Vehicles</w:t>
      </w:r>
    </w:p>
    <w:p w14:paraId="511510C9" w14:textId="77777777" w:rsidR="00C507FB" w:rsidRDefault="00C507FB" w:rsidP="00C507FB">
      <w:pPr>
        <w:pStyle w:val="NoSpacing"/>
        <w:ind w:left="720" w:hanging="720"/>
      </w:pPr>
    </w:p>
    <w:p w14:paraId="3031D5AC" w14:textId="63173769" w:rsidR="00C507FB" w:rsidRDefault="00C507FB" w:rsidP="00C507FB">
      <w:pPr>
        <w:pStyle w:val="NoSpacing"/>
        <w:spacing w:after="120"/>
        <w:ind w:left="720" w:hanging="720"/>
      </w:pPr>
      <w:r>
        <w:t>2.1</w:t>
      </w:r>
      <w:r>
        <w:tab/>
        <w:t xml:space="preserve">The authority does not currently have plans to implement a mandatory </w:t>
      </w:r>
      <w:r w:rsidR="00336B23">
        <w:t xml:space="preserve">carbon </w:t>
      </w:r>
      <w:r w:rsidR="00963481">
        <w:t>neutral</w:t>
      </w:r>
      <w:r>
        <w:t xml:space="preserve"> vehicle policy for licensed private hire vehicles.</w:t>
      </w:r>
    </w:p>
    <w:p w14:paraId="02DEFB7C" w14:textId="3BEF71C7" w:rsidR="00C507FB" w:rsidRDefault="00C507FB" w:rsidP="00C507FB">
      <w:pPr>
        <w:pStyle w:val="NoSpacing"/>
        <w:spacing w:after="120"/>
        <w:ind w:left="720" w:hanging="720"/>
      </w:pPr>
      <w:r>
        <w:t>2.2</w:t>
      </w:r>
      <w:r>
        <w:tab/>
        <w:t xml:space="preserve">To mitigate the </w:t>
      </w:r>
      <w:r w:rsidR="00863716">
        <w:t xml:space="preserve">environmental impact of the licensed private hire fleet </w:t>
      </w:r>
      <w:r w:rsidR="00A02D30">
        <w:t>however</w:t>
      </w:r>
      <w:r w:rsidR="00863716">
        <w:t>, th</w:t>
      </w:r>
      <w:r w:rsidR="00A02D30">
        <w:t xml:space="preserve">is </w:t>
      </w:r>
      <w:r w:rsidR="00863716">
        <w:t xml:space="preserve">policy aim is to improve the environmental impact by ensuring that older and more polluting vehicles are gradually phased out and replaced by less polluting </w:t>
      </w:r>
      <w:r w:rsidR="00863716" w:rsidRPr="00FC36BA">
        <w:t>fossil fuel vehicles</w:t>
      </w:r>
      <w:r w:rsidR="00863716">
        <w:t>.</w:t>
      </w:r>
    </w:p>
    <w:p w14:paraId="3F6268E9" w14:textId="32463543" w:rsidR="00863716" w:rsidRDefault="00863716" w:rsidP="00C507FB">
      <w:pPr>
        <w:pStyle w:val="NoSpacing"/>
        <w:spacing w:after="120"/>
        <w:ind w:left="720" w:hanging="720"/>
      </w:pPr>
      <w:r>
        <w:t>2.3</w:t>
      </w:r>
      <w:r>
        <w:tab/>
        <w:t>To this end, the authority will impose the following licensing requirements: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4"/>
        <w:gridCol w:w="4172"/>
      </w:tblGrid>
      <w:tr w:rsidR="00863716" w:rsidRPr="00186ED3" w14:paraId="4C3DA1F9" w14:textId="77777777" w:rsidTr="00863716">
        <w:tc>
          <w:tcPr>
            <w:tcW w:w="4124" w:type="dxa"/>
          </w:tcPr>
          <w:p w14:paraId="3D5F9A93" w14:textId="77777777" w:rsidR="00863716" w:rsidRPr="00186ED3" w:rsidRDefault="00863716" w:rsidP="00D97A96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Euro Emission Standards</w:t>
            </w:r>
          </w:p>
        </w:tc>
        <w:tc>
          <w:tcPr>
            <w:tcW w:w="4172" w:type="dxa"/>
          </w:tcPr>
          <w:p w14:paraId="17B9C169" w14:textId="77777777" w:rsidR="00863716" w:rsidRPr="00186ED3" w:rsidRDefault="00863716" w:rsidP="00D97A96">
            <w:pPr>
              <w:pStyle w:val="ListParagraph"/>
              <w:spacing w:after="240" w:line="360" w:lineRule="auto"/>
              <w:ind w:left="0"/>
              <w:rPr>
                <w:b/>
              </w:rPr>
            </w:pPr>
            <w:r w:rsidRPr="00186ED3">
              <w:rPr>
                <w:b/>
              </w:rPr>
              <w:t>L</w:t>
            </w:r>
            <w:r>
              <w:rPr>
                <w:b/>
              </w:rPr>
              <w:t>icence date</w:t>
            </w:r>
          </w:p>
        </w:tc>
      </w:tr>
      <w:tr w:rsidR="00863716" w14:paraId="4E9D997C" w14:textId="77777777" w:rsidTr="00863716">
        <w:tc>
          <w:tcPr>
            <w:tcW w:w="4124" w:type="dxa"/>
          </w:tcPr>
          <w:p w14:paraId="737BBC93" w14:textId="77777777" w:rsidR="00863716" w:rsidRDefault="00863716" w:rsidP="00D97A96">
            <w:pPr>
              <w:pStyle w:val="ListParagraph"/>
              <w:spacing w:after="240" w:line="360" w:lineRule="auto"/>
              <w:ind w:left="0"/>
            </w:pPr>
            <w:r>
              <w:t>Licensed vehicles manufactured to Euro 3 Standards</w:t>
            </w:r>
          </w:p>
        </w:tc>
        <w:tc>
          <w:tcPr>
            <w:tcW w:w="4172" w:type="dxa"/>
          </w:tcPr>
          <w:p w14:paraId="703F7CA4" w14:textId="094255E6" w:rsidR="00863716" w:rsidRDefault="00863716" w:rsidP="00E358F4">
            <w:pPr>
              <w:spacing w:after="240" w:line="360" w:lineRule="auto"/>
            </w:pPr>
            <w:r>
              <w:t>Must be replaced on 202</w:t>
            </w:r>
            <w:r w:rsidR="00E358F4">
              <w:t>3</w:t>
            </w:r>
            <w:r>
              <w:t xml:space="preserve"> renewal date</w:t>
            </w:r>
            <w:r w:rsidR="00E358F4">
              <w:t>.</w:t>
            </w:r>
            <w:r>
              <w:t xml:space="preserve"> </w:t>
            </w:r>
          </w:p>
        </w:tc>
      </w:tr>
      <w:tr w:rsidR="00863716" w14:paraId="6F29B35D" w14:textId="77777777" w:rsidTr="00863716">
        <w:tc>
          <w:tcPr>
            <w:tcW w:w="4124" w:type="dxa"/>
          </w:tcPr>
          <w:p w14:paraId="0F161845" w14:textId="77777777" w:rsidR="00863716" w:rsidRDefault="00863716" w:rsidP="00D97A96">
            <w:pPr>
              <w:pStyle w:val="ListParagraph"/>
              <w:spacing w:after="240" w:line="360" w:lineRule="auto"/>
              <w:ind w:left="0"/>
            </w:pPr>
            <w:r>
              <w:t>Licensed vehicles manufactured to Euro 4 Standards</w:t>
            </w:r>
          </w:p>
        </w:tc>
        <w:tc>
          <w:tcPr>
            <w:tcW w:w="4172" w:type="dxa"/>
          </w:tcPr>
          <w:p w14:paraId="5DADC9F5" w14:textId="77777777" w:rsidR="00863716" w:rsidRDefault="00863716" w:rsidP="00E358F4">
            <w:pPr>
              <w:spacing w:after="240" w:line="360" w:lineRule="auto"/>
            </w:pPr>
            <w:r>
              <w:t>Must be replaced on 2023 renewal date</w:t>
            </w:r>
          </w:p>
        </w:tc>
      </w:tr>
      <w:tr w:rsidR="00863716" w14:paraId="338958B6" w14:textId="77777777" w:rsidTr="00863716">
        <w:tc>
          <w:tcPr>
            <w:tcW w:w="4124" w:type="dxa"/>
          </w:tcPr>
          <w:p w14:paraId="2DD2DE30" w14:textId="77777777" w:rsidR="00863716" w:rsidRDefault="00863716" w:rsidP="00863716">
            <w:pPr>
              <w:pStyle w:val="ListParagraph"/>
              <w:spacing w:after="240" w:line="360" w:lineRule="auto"/>
              <w:ind w:left="0"/>
            </w:pPr>
            <w:r>
              <w:t>Licensed vehicles manufactured to Euro 5 Standards</w:t>
            </w:r>
          </w:p>
        </w:tc>
        <w:tc>
          <w:tcPr>
            <w:tcW w:w="4172" w:type="dxa"/>
          </w:tcPr>
          <w:p w14:paraId="0DA2A464" w14:textId="484BF134" w:rsidR="00863716" w:rsidRDefault="00863716" w:rsidP="00E358F4">
            <w:pPr>
              <w:spacing w:after="240" w:line="360" w:lineRule="auto"/>
            </w:pPr>
            <w:r>
              <w:t>Must be replaced on 202</w:t>
            </w:r>
            <w:r w:rsidR="00E358F4">
              <w:t>5</w:t>
            </w:r>
            <w:r>
              <w:t xml:space="preserve"> renewal date</w:t>
            </w:r>
          </w:p>
        </w:tc>
      </w:tr>
    </w:tbl>
    <w:p w14:paraId="371D036D" w14:textId="7C9BDD56" w:rsidR="00C507FB" w:rsidRPr="00B732BD" w:rsidRDefault="00B732BD" w:rsidP="00B732BD">
      <w:pPr>
        <w:pStyle w:val="NoSpacing"/>
        <w:spacing w:after="120"/>
        <w:ind w:left="709"/>
        <w:rPr>
          <w:b/>
        </w:rPr>
      </w:pPr>
      <w:r w:rsidRPr="00B732BD">
        <w:rPr>
          <w:b/>
        </w:rPr>
        <w:t>Table 3</w:t>
      </w:r>
    </w:p>
    <w:p w14:paraId="6F19471C" w14:textId="77777777" w:rsidR="00847CDE" w:rsidRDefault="00847CDE" w:rsidP="00847CDE">
      <w:pPr>
        <w:pStyle w:val="ListParagraph"/>
        <w:numPr>
          <w:ilvl w:val="1"/>
          <w:numId w:val="4"/>
        </w:numPr>
        <w:spacing w:after="240" w:line="360" w:lineRule="auto"/>
        <w:ind w:left="709" w:hanging="709"/>
      </w:pPr>
      <w:r>
        <w:t>Licensed private hire vehicles must be replaced with either:</w:t>
      </w:r>
    </w:p>
    <w:p w14:paraId="37C9E732" w14:textId="2E9C1CA6" w:rsidR="00847CDE" w:rsidRDefault="003C0C11" w:rsidP="00847CDE">
      <w:pPr>
        <w:pStyle w:val="ListParagraph"/>
        <w:numPr>
          <w:ilvl w:val="2"/>
          <w:numId w:val="4"/>
        </w:numPr>
        <w:spacing w:after="240" w:line="360" w:lineRule="auto"/>
      </w:pPr>
      <w:r>
        <w:t>A petrol vehicle manufactured to at least Euro 6 Emission Standards</w:t>
      </w:r>
      <w:r w:rsidR="00E358F4">
        <w:t xml:space="preserve">; </w:t>
      </w:r>
    </w:p>
    <w:p w14:paraId="57B743E7" w14:textId="67D7BDCB" w:rsidR="00847CDE" w:rsidRDefault="00847CDE" w:rsidP="00E358F4">
      <w:pPr>
        <w:pStyle w:val="ListParagraph"/>
        <w:numPr>
          <w:ilvl w:val="2"/>
          <w:numId w:val="4"/>
        </w:numPr>
        <w:spacing w:after="240" w:line="360" w:lineRule="auto"/>
      </w:pPr>
      <w:r>
        <w:t xml:space="preserve">A </w:t>
      </w:r>
      <w:r w:rsidR="00E358F4" w:rsidRPr="00E358F4">
        <w:t>Euro 6 plug-in hybrid</w:t>
      </w:r>
      <w:r>
        <w:t xml:space="preserve">; or </w:t>
      </w:r>
    </w:p>
    <w:p w14:paraId="2CB4CD7C" w14:textId="2D45B3B0" w:rsidR="00847CDE" w:rsidRDefault="00847CDE" w:rsidP="00847CDE">
      <w:pPr>
        <w:pStyle w:val="ListParagraph"/>
        <w:numPr>
          <w:ilvl w:val="2"/>
          <w:numId w:val="4"/>
        </w:numPr>
        <w:spacing w:after="240" w:line="360" w:lineRule="auto"/>
      </w:pPr>
      <w:r>
        <w:t xml:space="preserve">A fully </w:t>
      </w:r>
      <w:r w:rsidR="00336B23">
        <w:t>carbon neutral</w:t>
      </w:r>
      <w:r>
        <w:t xml:space="preserve"> vehicle.</w:t>
      </w:r>
    </w:p>
    <w:p w14:paraId="63622B76" w14:textId="5442CE17" w:rsidR="003C0C11" w:rsidRDefault="003C0C11" w:rsidP="003C0C11">
      <w:pPr>
        <w:pStyle w:val="Heading2"/>
      </w:pPr>
      <w:r>
        <w:t>Maximum Age Limits</w:t>
      </w:r>
    </w:p>
    <w:p w14:paraId="21E9286A" w14:textId="4D7DFACA" w:rsidR="003C0C11" w:rsidRDefault="00B732BD" w:rsidP="00E358F4">
      <w:pPr>
        <w:pStyle w:val="ListParagraph"/>
        <w:numPr>
          <w:ilvl w:val="1"/>
          <w:numId w:val="4"/>
        </w:numPr>
      </w:pPr>
      <w:r>
        <w:t>Subject to table 3</w:t>
      </w:r>
      <w:r w:rsidR="00773A19">
        <w:t xml:space="preserve"> and 2.6</w:t>
      </w:r>
      <w:r>
        <w:t>, l</w:t>
      </w:r>
      <w:r w:rsidRPr="00B732BD">
        <w:t>icensed private hire vehicles</w:t>
      </w:r>
      <w:r>
        <w:t xml:space="preserve"> will be licensed for a maximum period of </w:t>
      </w:r>
      <w:r w:rsidR="00773A19">
        <w:t>8</w:t>
      </w:r>
      <w:r>
        <w:t xml:space="preserve"> years </w:t>
      </w:r>
      <w:r w:rsidRPr="00B732BD">
        <w:t>provided the licensed vehicle continues to comply with the authority’s fitness standards for licensed vehicles.</w:t>
      </w:r>
    </w:p>
    <w:p w14:paraId="0917F870" w14:textId="6E181EE9" w:rsidR="00773A19" w:rsidRDefault="00773A19" w:rsidP="00773A19">
      <w:pPr>
        <w:pStyle w:val="ListParagraph"/>
        <w:numPr>
          <w:ilvl w:val="1"/>
          <w:numId w:val="4"/>
        </w:numPr>
      </w:pPr>
      <w:r w:rsidRPr="00E358F4">
        <w:t>The authority does not impose a maximum age limit for licensed carbon neutral vehicles provided the licensed vehicle continues to comply with the authority’s fitness standards for licensed vehicles.</w:t>
      </w:r>
    </w:p>
    <w:p w14:paraId="266B9AF3" w14:textId="53D1F2DE" w:rsidR="003C0C11" w:rsidRDefault="003C0C11" w:rsidP="003C0C11">
      <w:pPr>
        <w:pStyle w:val="Heading2"/>
      </w:pPr>
      <w:r>
        <w:lastRenderedPageBreak/>
        <w:t>New</w:t>
      </w:r>
      <w:r w:rsidR="00B732BD">
        <w:t xml:space="preserve"> v</w:t>
      </w:r>
      <w:r>
        <w:t>ehicles</w:t>
      </w:r>
    </w:p>
    <w:p w14:paraId="26DC70B5" w14:textId="1C35CE9D" w:rsidR="005625AA" w:rsidRDefault="00773A19" w:rsidP="005625AA">
      <w:pPr>
        <w:pStyle w:val="ListParagraph"/>
        <w:numPr>
          <w:ilvl w:val="1"/>
          <w:numId w:val="4"/>
        </w:numPr>
        <w:spacing w:after="240" w:line="360" w:lineRule="auto"/>
        <w:ind w:left="709" w:hanging="709"/>
      </w:pPr>
      <w:r>
        <w:t>1 January</w:t>
      </w:r>
      <w:r>
        <w:t xml:space="preserve"> 2024, a</w:t>
      </w:r>
      <w:r w:rsidR="00B732BD">
        <w:t xml:space="preserve">ll new </w:t>
      </w:r>
      <w:r w:rsidR="00B732BD" w:rsidRPr="00B732BD">
        <w:t>private hire vehicles</w:t>
      </w:r>
      <w:r w:rsidR="00B732BD">
        <w:t xml:space="preserve"> must be </w:t>
      </w:r>
      <w:r w:rsidR="005625AA">
        <w:t>either:</w:t>
      </w:r>
    </w:p>
    <w:p w14:paraId="71DC94E9" w14:textId="77777777" w:rsidR="005625AA" w:rsidRDefault="005625AA" w:rsidP="005625AA">
      <w:pPr>
        <w:pStyle w:val="ListParagraph"/>
        <w:numPr>
          <w:ilvl w:val="2"/>
          <w:numId w:val="4"/>
        </w:numPr>
        <w:spacing w:after="240" w:line="360" w:lineRule="auto"/>
      </w:pPr>
      <w:r>
        <w:t xml:space="preserve">A petrol vehicle manufactured to at least Euro 6 Emission Standards; or </w:t>
      </w:r>
    </w:p>
    <w:p w14:paraId="3649A196" w14:textId="77777777" w:rsidR="005625AA" w:rsidRDefault="005625AA" w:rsidP="005625AA">
      <w:pPr>
        <w:pStyle w:val="ListParagraph"/>
        <w:numPr>
          <w:ilvl w:val="2"/>
          <w:numId w:val="4"/>
        </w:numPr>
        <w:spacing w:after="240" w:line="360" w:lineRule="auto"/>
      </w:pPr>
      <w:r>
        <w:t xml:space="preserve">A hybrid vehicle; or </w:t>
      </w:r>
    </w:p>
    <w:p w14:paraId="41C8C38B" w14:textId="660B33D0" w:rsidR="005625AA" w:rsidRDefault="005625AA" w:rsidP="005625AA">
      <w:pPr>
        <w:pStyle w:val="ListParagraph"/>
        <w:numPr>
          <w:ilvl w:val="2"/>
          <w:numId w:val="4"/>
        </w:numPr>
        <w:spacing w:after="240" w:line="360" w:lineRule="auto"/>
      </w:pPr>
      <w:r>
        <w:t xml:space="preserve">A fully </w:t>
      </w:r>
      <w:r w:rsidR="00336B23">
        <w:t>carbon neutral</w:t>
      </w:r>
      <w:r>
        <w:t xml:space="preserve"> vehicle.</w:t>
      </w:r>
    </w:p>
    <w:sectPr w:rsidR="005625AA" w:rsidSect="00BA0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51F9F" w14:textId="77777777" w:rsidR="008A5F31" w:rsidRDefault="008A5F31" w:rsidP="006765D6">
      <w:pPr>
        <w:spacing w:after="0" w:line="240" w:lineRule="auto"/>
      </w:pPr>
      <w:r>
        <w:separator/>
      </w:r>
    </w:p>
  </w:endnote>
  <w:endnote w:type="continuationSeparator" w:id="0">
    <w:p w14:paraId="0F96827B" w14:textId="77777777" w:rsidR="008A5F31" w:rsidRDefault="008A5F31" w:rsidP="0067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1C94" w14:textId="77777777" w:rsidR="00F10F98" w:rsidRDefault="00F10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97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7BA6A" w14:textId="7A97CFDD" w:rsidR="006765D6" w:rsidRDefault="006765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F9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F9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373552" w14:textId="77777777" w:rsidR="006765D6" w:rsidRDefault="00676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DCF0" w14:textId="77777777" w:rsidR="00F10F98" w:rsidRDefault="00F10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DE1FA" w14:textId="77777777" w:rsidR="008A5F31" w:rsidRDefault="008A5F31" w:rsidP="006765D6">
      <w:pPr>
        <w:spacing w:after="0" w:line="240" w:lineRule="auto"/>
      </w:pPr>
      <w:r>
        <w:separator/>
      </w:r>
    </w:p>
  </w:footnote>
  <w:footnote w:type="continuationSeparator" w:id="0">
    <w:p w14:paraId="5D0BF0A2" w14:textId="77777777" w:rsidR="008A5F31" w:rsidRDefault="008A5F31" w:rsidP="0067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25A9" w14:textId="77777777" w:rsidR="00F10F98" w:rsidRDefault="00F10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481785"/>
      <w:docPartObj>
        <w:docPartGallery w:val="Watermarks"/>
        <w:docPartUnique/>
      </w:docPartObj>
    </w:sdtPr>
    <w:sdtEndPr/>
    <w:sdtContent>
      <w:p w14:paraId="1483D48E" w14:textId="77777777" w:rsidR="006765D6" w:rsidRDefault="00F10F98">
        <w:pPr>
          <w:pStyle w:val="Header"/>
        </w:pPr>
        <w:r>
          <w:rPr>
            <w:noProof/>
            <w:lang w:val="en-US"/>
          </w:rPr>
          <w:pict w14:anchorId="0941A7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3391392" o:spid="_x0000_s2049" type="#_x0000_t136" style="position:absolute;margin-left:0;margin-top:0;width:553.2pt;height:82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FOR CONSULTATION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D790" w14:textId="77777777" w:rsidR="00F10F98" w:rsidRDefault="00F10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5CF5"/>
    <w:multiLevelType w:val="hybridMultilevel"/>
    <w:tmpl w:val="CDB8C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7EB3"/>
    <w:multiLevelType w:val="multilevel"/>
    <w:tmpl w:val="CD6A076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029503C"/>
    <w:multiLevelType w:val="hybridMultilevel"/>
    <w:tmpl w:val="8A3CC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7A7"/>
    <w:multiLevelType w:val="hybridMultilevel"/>
    <w:tmpl w:val="95E85194"/>
    <w:lvl w:ilvl="0" w:tplc="9CB0A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07832"/>
    <w:multiLevelType w:val="hybridMultilevel"/>
    <w:tmpl w:val="C88075D4"/>
    <w:lvl w:ilvl="0" w:tplc="9CB0A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A7C58"/>
    <w:multiLevelType w:val="multilevel"/>
    <w:tmpl w:val="3214A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184158D"/>
    <w:multiLevelType w:val="hybridMultilevel"/>
    <w:tmpl w:val="DA9065F6"/>
    <w:lvl w:ilvl="0" w:tplc="9CB0ABF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D6"/>
    <w:rsid w:val="000447EA"/>
    <w:rsid w:val="00083D24"/>
    <w:rsid w:val="001234A5"/>
    <w:rsid w:val="00186ED3"/>
    <w:rsid w:val="001A6CFA"/>
    <w:rsid w:val="001F5575"/>
    <w:rsid w:val="00215666"/>
    <w:rsid w:val="00251D8B"/>
    <w:rsid w:val="002629C9"/>
    <w:rsid w:val="0032741D"/>
    <w:rsid w:val="00336B23"/>
    <w:rsid w:val="00356B12"/>
    <w:rsid w:val="003C0C11"/>
    <w:rsid w:val="004C2137"/>
    <w:rsid w:val="004D78ED"/>
    <w:rsid w:val="004F3327"/>
    <w:rsid w:val="005625AA"/>
    <w:rsid w:val="005E7DCF"/>
    <w:rsid w:val="006765D6"/>
    <w:rsid w:val="00773A19"/>
    <w:rsid w:val="00796608"/>
    <w:rsid w:val="007E4066"/>
    <w:rsid w:val="00820324"/>
    <w:rsid w:val="00847CDE"/>
    <w:rsid w:val="00855599"/>
    <w:rsid w:val="00863716"/>
    <w:rsid w:val="008A5F31"/>
    <w:rsid w:val="00963481"/>
    <w:rsid w:val="00A02D30"/>
    <w:rsid w:val="00A91BDE"/>
    <w:rsid w:val="00AA2EE1"/>
    <w:rsid w:val="00AE0E84"/>
    <w:rsid w:val="00B01DA0"/>
    <w:rsid w:val="00B732BD"/>
    <w:rsid w:val="00BA03E5"/>
    <w:rsid w:val="00BB6328"/>
    <w:rsid w:val="00BC1BFD"/>
    <w:rsid w:val="00C365CB"/>
    <w:rsid w:val="00C507FB"/>
    <w:rsid w:val="00DC7CFD"/>
    <w:rsid w:val="00DF0FDF"/>
    <w:rsid w:val="00E358F4"/>
    <w:rsid w:val="00F10F98"/>
    <w:rsid w:val="00FC042B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2B8EA6"/>
  <w15:chartTrackingRefBased/>
  <w15:docId w15:val="{0A316F14-6D19-4452-B7EF-65FE0E3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D6"/>
  </w:style>
  <w:style w:type="paragraph" w:styleId="Footer">
    <w:name w:val="footer"/>
    <w:basedOn w:val="Normal"/>
    <w:link w:val="FooterChar"/>
    <w:uiPriority w:val="99"/>
    <w:unhideWhenUsed/>
    <w:rsid w:val="0067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D6"/>
  </w:style>
  <w:style w:type="paragraph" w:styleId="Title">
    <w:name w:val="Title"/>
    <w:basedOn w:val="Normal"/>
    <w:next w:val="Normal"/>
    <w:link w:val="TitleChar"/>
    <w:uiPriority w:val="10"/>
    <w:qFormat/>
    <w:rsid w:val="00676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7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6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A6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6BA"/>
    <w:pPr>
      <w:ind w:left="720"/>
      <w:contextualSpacing/>
    </w:pPr>
  </w:style>
  <w:style w:type="paragraph" w:styleId="NoSpacing">
    <w:name w:val="No Spacing"/>
    <w:uiPriority w:val="1"/>
    <w:qFormat/>
    <w:rsid w:val="00186ED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6E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E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E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C0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4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4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2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C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56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7CD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cheltenham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9F84-413F-4311-8A4A-A48157F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Krog</dc:creator>
  <cp:keywords/>
  <dc:description/>
  <cp:lastModifiedBy>Louis Krog</cp:lastModifiedBy>
  <cp:revision>4</cp:revision>
  <dcterms:created xsi:type="dcterms:W3CDTF">2022-03-10T08:41:00Z</dcterms:created>
  <dcterms:modified xsi:type="dcterms:W3CDTF">2022-03-10T10:39:00Z</dcterms:modified>
</cp:coreProperties>
</file>